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DA" w:rsidRDefault="006062DA" w:rsidP="006D37E9">
      <w:pPr>
        <w:shd w:val="clear" w:color="auto" w:fill="FFFFFF"/>
        <w:jc w:val="center"/>
        <w:rPr>
          <w:szCs w:val="20"/>
          <w:lang w:val="uk-UA" w:eastAsia="ru-RU"/>
        </w:rPr>
      </w:pPr>
      <w:r>
        <w:rPr>
          <w:szCs w:val="20"/>
          <w:lang w:val="uk-UA" w:eastAsia="ru-RU"/>
        </w:rPr>
        <w:t>Міністерство освіти і науки України</w:t>
      </w:r>
    </w:p>
    <w:p w:rsidR="006062DA" w:rsidRDefault="006062DA" w:rsidP="006D37E9">
      <w:pPr>
        <w:shd w:val="clear" w:color="auto" w:fill="FFFFFF"/>
        <w:jc w:val="center"/>
        <w:rPr>
          <w:szCs w:val="20"/>
          <w:lang w:val="uk-UA" w:eastAsia="ru-RU"/>
        </w:rPr>
      </w:pPr>
      <w:r>
        <w:rPr>
          <w:szCs w:val="20"/>
          <w:lang w:val="uk-UA" w:eastAsia="ru-RU"/>
        </w:rPr>
        <w:t>Державний</w:t>
      </w:r>
      <w:r>
        <w:rPr>
          <w:szCs w:val="20"/>
          <w:lang w:val="uk-UA" w:eastAsia="ru-RU"/>
        </w:rPr>
        <w:tab/>
        <w:t xml:space="preserve"> вищий навчальний заклад</w:t>
      </w:r>
    </w:p>
    <w:p w:rsidR="006062DA" w:rsidRDefault="006062DA" w:rsidP="006D37E9">
      <w:pPr>
        <w:shd w:val="clear" w:color="auto" w:fill="FFFFFF"/>
        <w:jc w:val="center"/>
        <w:rPr>
          <w:szCs w:val="20"/>
          <w:lang w:val="uk-UA" w:eastAsia="ru-RU"/>
        </w:rPr>
      </w:pPr>
      <w:r>
        <w:rPr>
          <w:szCs w:val="20"/>
          <w:lang w:val="uk-UA" w:eastAsia="ru-RU"/>
        </w:rPr>
        <w:t>«Донбаський державний педагогічний університет»</w:t>
      </w:r>
    </w:p>
    <w:p w:rsidR="006D37E9" w:rsidRPr="006062DA" w:rsidRDefault="006D37E9" w:rsidP="006D37E9">
      <w:pPr>
        <w:rPr>
          <w:szCs w:val="20"/>
          <w:lang w:val="uk-UA" w:eastAsia="ru-RU"/>
        </w:rPr>
      </w:pPr>
    </w:p>
    <w:p w:rsidR="006D37E9" w:rsidRPr="006062DA" w:rsidRDefault="006D37E9" w:rsidP="00ED7233">
      <w:pPr>
        <w:rPr>
          <w:szCs w:val="20"/>
          <w:lang w:val="uk-UA" w:eastAsia="ru-RU"/>
        </w:rPr>
      </w:pPr>
    </w:p>
    <w:p w:rsidR="006D37E9" w:rsidRPr="006062DA" w:rsidRDefault="006D37E9" w:rsidP="006062DA">
      <w:pPr>
        <w:ind w:left="3119"/>
        <w:rPr>
          <w:sz w:val="32"/>
          <w:szCs w:val="20"/>
          <w:lang w:val="uk-UA" w:eastAsia="ru-RU"/>
        </w:rPr>
      </w:pPr>
    </w:p>
    <w:p w:rsidR="00ED5708" w:rsidRPr="00A1666A" w:rsidRDefault="00ED5708" w:rsidP="00A1666A">
      <w:pPr>
        <w:spacing w:line="360" w:lineRule="auto"/>
        <w:ind w:left="3686"/>
        <w:jc w:val="both"/>
        <w:rPr>
          <w:b/>
          <w:sz w:val="24"/>
          <w:szCs w:val="24"/>
          <w:lang w:val="uk-UA" w:eastAsia="uk-UA"/>
        </w:rPr>
      </w:pPr>
      <w:r w:rsidRPr="00A1666A">
        <w:rPr>
          <w:b/>
          <w:sz w:val="24"/>
          <w:szCs w:val="24"/>
          <w:lang w:val="uk-UA" w:eastAsia="uk-UA"/>
        </w:rPr>
        <w:t>ЗАТВЕРДЖУЮ</w:t>
      </w:r>
    </w:p>
    <w:p w:rsidR="00ED5708" w:rsidRPr="00A1666A" w:rsidRDefault="00ED5708" w:rsidP="00A1666A">
      <w:pPr>
        <w:spacing w:line="360" w:lineRule="auto"/>
        <w:ind w:left="3686"/>
        <w:jc w:val="both"/>
        <w:rPr>
          <w:sz w:val="24"/>
          <w:szCs w:val="24"/>
          <w:lang w:val="uk-UA" w:eastAsia="uk-UA"/>
        </w:rPr>
      </w:pPr>
      <w:r w:rsidRPr="00A1666A">
        <w:rPr>
          <w:sz w:val="24"/>
          <w:szCs w:val="24"/>
          <w:lang w:val="uk-UA" w:eastAsia="uk-UA"/>
        </w:rPr>
        <w:t>Голова вченої ради ____________ С.О. Омельченко</w:t>
      </w:r>
    </w:p>
    <w:p w:rsidR="00ED5708" w:rsidRPr="00A1666A" w:rsidRDefault="00ED5708" w:rsidP="00A1666A">
      <w:pPr>
        <w:spacing w:line="360" w:lineRule="auto"/>
        <w:ind w:left="3686"/>
        <w:jc w:val="both"/>
        <w:rPr>
          <w:sz w:val="24"/>
          <w:szCs w:val="24"/>
          <w:lang w:val="uk-UA"/>
        </w:rPr>
      </w:pPr>
      <w:r w:rsidRPr="00A1666A">
        <w:rPr>
          <w:caps/>
          <w:sz w:val="24"/>
          <w:szCs w:val="24"/>
          <w:lang w:val="uk-UA"/>
        </w:rPr>
        <w:t>(</w:t>
      </w:r>
      <w:r w:rsidRPr="00A1666A">
        <w:rPr>
          <w:sz w:val="24"/>
          <w:szCs w:val="24"/>
          <w:lang w:val="uk-UA"/>
        </w:rPr>
        <w:t xml:space="preserve">протокол № </w:t>
      </w:r>
      <w:r w:rsidR="004F4259" w:rsidRPr="00A1666A">
        <w:rPr>
          <w:sz w:val="24"/>
          <w:szCs w:val="24"/>
          <w:lang w:val="uk-UA"/>
        </w:rPr>
        <w:t xml:space="preserve">  1 </w:t>
      </w:r>
      <w:r w:rsidRPr="00A1666A">
        <w:rPr>
          <w:sz w:val="24"/>
          <w:szCs w:val="24"/>
          <w:lang w:val="uk-UA"/>
        </w:rPr>
        <w:t xml:space="preserve"> від «</w:t>
      </w:r>
      <w:r w:rsidR="004F4259" w:rsidRPr="00A1666A">
        <w:rPr>
          <w:sz w:val="24"/>
          <w:szCs w:val="24"/>
          <w:lang w:val="uk-UA"/>
        </w:rPr>
        <w:t>30</w:t>
      </w:r>
      <w:r w:rsidRPr="00A1666A">
        <w:rPr>
          <w:sz w:val="24"/>
          <w:szCs w:val="24"/>
          <w:lang w:val="uk-UA"/>
        </w:rPr>
        <w:t xml:space="preserve">» </w:t>
      </w:r>
      <w:r w:rsidR="004F4259" w:rsidRPr="00A1666A">
        <w:rPr>
          <w:sz w:val="24"/>
          <w:szCs w:val="24"/>
          <w:lang w:val="uk-UA"/>
        </w:rPr>
        <w:t xml:space="preserve"> </w:t>
      </w:r>
      <w:r w:rsidR="00A1666A" w:rsidRPr="00A1666A">
        <w:rPr>
          <w:sz w:val="24"/>
          <w:szCs w:val="24"/>
          <w:lang w:val="uk-UA"/>
        </w:rPr>
        <w:t>серпня</w:t>
      </w:r>
      <w:r w:rsidR="004F4259" w:rsidRPr="00A1666A">
        <w:rPr>
          <w:sz w:val="24"/>
          <w:szCs w:val="24"/>
          <w:lang w:val="uk-UA"/>
        </w:rPr>
        <w:t xml:space="preserve">   2017</w:t>
      </w:r>
      <w:r w:rsidRPr="00A1666A">
        <w:rPr>
          <w:sz w:val="24"/>
          <w:szCs w:val="24"/>
          <w:lang w:val="uk-UA"/>
        </w:rPr>
        <w:t xml:space="preserve"> р.)</w:t>
      </w:r>
    </w:p>
    <w:p w:rsidR="00ED5708" w:rsidRPr="00A1666A" w:rsidRDefault="00ED5708" w:rsidP="00A1666A">
      <w:pPr>
        <w:spacing w:line="360" w:lineRule="auto"/>
        <w:ind w:left="3686"/>
        <w:jc w:val="both"/>
        <w:rPr>
          <w:sz w:val="24"/>
          <w:szCs w:val="24"/>
          <w:lang w:val="uk-UA" w:eastAsia="uk-UA"/>
        </w:rPr>
      </w:pPr>
      <w:r w:rsidRPr="00A1666A">
        <w:rPr>
          <w:sz w:val="24"/>
          <w:szCs w:val="24"/>
          <w:lang w:val="uk-UA"/>
        </w:rPr>
        <w:t xml:space="preserve">Ректор </w:t>
      </w:r>
      <w:r w:rsidRPr="00A1666A">
        <w:rPr>
          <w:sz w:val="24"/>
          <w:szCs w:val="24"/>
          <w:lang w:val="uk-UA" w:eastAsia="uk-UA"/>
        </w:rPr>
        <w:t>________</w:t>
      </w:r>
      <w:r w:rsidR="006062DA" w:rsidRPr="00A1666A">
        <w:rPr>
          <w:sz w:val="24"/>
          <w:szCs w:val="24"/>
          <w:lang w:val="uk-UA" w:eastAsia="uk-UA"/>
        </w:rPr>
        <w:t>______________</w:t>
      </w:r>
      <w:r w:rsidRPr="00A1666A">
        <w:rPr>
          <w:sz w:val="24"/>
          <w:szCs w:val="24"/>
          <w:lang w:val="uk-UA" w:eastAsia="uk-UA"/>
        </w:rPr>
        <w:t xml:space="preserve"> С.О.</w:t>
      </w:r>
      <w:r w:rsidR="006062DA" w:rsidRPr="00A1666A">
        <w:rPr>
          <w:sz w:val="24"/>
          <w:szCs w:val="24"/>
          <w:lang w:val="uk-UA" w:eastAsia="uk-UA"/>
        </w:rPr>
        <w:t> </w:t>
      </w:r>
      <w:r w:rsidRPr="00A1666A">
        <w:rPr>
          <w:sz w:val="24"/>
          <w:szCs w:val="24"/>
          <w:lang w:val="uk-UA" w:eastAsia="uk-UA"/>
        </w:rPr>
        <w:t>Омельченко</w:t>
      </w:r>
    </w:p>
    <w:p w:rsidR="006D37E9" w:rsidRPr="00A1666A" w:rsidRDefault="00ED7233" w:rsidP="00A1666A">
      <w:pPr>
        <w:ind w:left="3686"/>
        <w:rPr>
          <w:sz w:val="24"/>
          <w:szCs w:val="24"/>
        </w:rPr>
      </w:pPr>
      <w:r w:rsidRPr="00A1666A">
        <w:rPr>
          <w:sz w:val="24"/>
          <w:szCs w:val="24"/>
          <w:lang w:val="uk-UA"/>
        </w:rPr>
        <w:t>наказ</w:t>
      </w:r>
      <w:r w:rsidR="006062DA" w:rsidRPr="00A1666A">
        <w:rPr>
          <w:sz w:val="24"/>
          <w:szCs w:val="24"/>
          <w:lang w:val="uk-UA"/>
        </w:rPr>
        <w:t xml:space="preserve"> № </w:t>
      </w:r>
      <w:r w:rsidR="00D1153F" w:rsidRPr="00A1666A">
        <w:rPr>
          <w:sz w:val="24"/>
          <w:szCs w:val="24"/>
          <w:lang w:val="uk-UA"/>
        </w:rPr>
        <w:t xml:space="preserve">728 </w:t>
      </w:r>
      <w:r w:rsidR="006062DA" w:rsidRPr="00A1666A">
        <w:rPr>
          <w:sz w:val="24"/>
          <w:szCs w:val="24"/>
          <w:lang w:val="uk-UA"/>
        </w:rPr>
        <w:t>від «</w:t>
      </w:r>
      <w:r w:rsidR="00D1153F" w:rsidRPr="00A1666A">
        <w:rPr>
          <w:sz w:val="24"/>
          <w:szCs w:val="24"/>
          <w:lang w:val="uk-UA"/>
        </w:rPr>
        <w:t>31</w:t>
      </w:r>
      <w:r w:rsidR="006062DA" w:rsidRPr="00A1666A">
        <w:rPr>
          <w:sz w:val="24"/>
          <w:szCs w:val="24"/>
          <w:lang w:val="uk-UA"/>
        </w:rPr>
        <w:t xml:space="preserve">» </w:t>
      </w:r>
      <w:r w:rsidR="00D1153F" w:rsidRPr="00A1666A">
        <w:rPr>
          <w:sz w:val="24"/>
          <w:szCs w:val="24"/>
          <w:lang w:val="uk-UA"/>
        </w:rPr>
        <w:t xml:space="preserve"> </w:t>
      </w:r>
      <w:r w:rsidR="00A1666A" w:rsidRPr="00A1666A">
        <w:rPr>
          <w:sz w:val="24"/>
          <w:szCs w:val="24"/>
          <w:lang w:val="uk-UA"/>
        </w:rPr>
        <w:t>серпня</w:t>
      </w:r>
      <w:r w:rsidR="00D1153F" w:rsidRPr="00A1666A">
        <w:rPr>
          <w:sz w:val="24"/>
          <w:szCs w:val="24"/>
          <w:lang w:val="uk-UA"/>
        </w:rPr>
        <w:t xml:space="preserve">  </w:t>
      </w:r>
      <w:r w:rsidR="006062DA" w:rsidRPr="00A1666A">
        <w:rPr>
          <w:sz w:val="24"/>
          <w:szCs w:val="24"/>
          <w:lang w:val="uk-UA"/>
        </w:rPr>
        <w:t xml:space="preserve"> 201</w:t>
      </w:r>
      <w:r w:rsidR="004F4259" w:rsidRPr="00A1666A">
        <w:rPr>
          <w:sz w:val="24"/>
          <w:szCs w:val="24"/>
          <w:lang w:val="uk-UA"/>
        </w:rPr>
        <w:t>7</w:t>
      </w:r>
      <w:r w:rsidR="006062DA" w:rsidRPr="00A1666A">
        <w:rPr>
          <w:sz w:val="24"/>
          <w:szCs w:val="24"/>
          <w:lang w:val="uk-UA"/>
        </w:rPr>
        <w:t xml:space="preserve"> р.)</w:t>
      </w:r>
    </w:p>
    <w:p w:rsidR="00ED5708" w:rsidRPr="00A1666A" w:rsidRDefault="00ED5708" w:rsidP="00A1666A">
      <w:pPr>
        <w:ind w:left="3686"/>
        <w:rPr>
          <w:sz w:val="24"/>
          <w:szCs w:val="24"/>
        </w:rPr>
      </w:pPr>
    </w:p>
    <w:p w:rsidR="00ED5708" w:rsidRPr="00A1666A" w:rsidRDefault="00ED5708" w:rsidP="006D37E9"/>
    <w:p w:rsidR="00ED5708" w:rsidRDefault="00ED5708" w:rsidP="006D37E9"/>
    <w:p w:rsidR="00ED5708" w:rsidRDefault="00ED5708" w:rsidP="006D37E9"/>
    <w:p w:rsidR="006D37E9" w:rsidRDefault="006D37E9" w:rsidP="006D37E9"/>
    <w:p w:rsidR="006D37E9" w:rsidRPr="008A08F3" w:rsidRDefault="006D37E9" w:rsidP="008C4924">
      <w:pPr>
        <w:spacing w:line="360" w:lineRule="auto"/>
        <w:jc w:val="center"/>
        <w:rPr>
          <w:b/>
          <w:caps/>
          <w:u w:val="single"/>
        </w:rPr>
      </w:pPr>
      <w:r w:rsidRPr="008A08F3">
        <w:rPr>
          <w:b/>
          <w:caps/>
          <w:u w:val="single"/>
          <w:lang w:val="uk-UA"/>
        </w:rPr>
        <w:t>Освітн</w:t>
      </w:r>
      <w:r w:rsidR="004F4259">
        <w:rPr>
          <w:b/>
          <w:caps/>
          <w:u w:val="single"/>
          <w:lang w:val="uk-UA"/>
        </w:rPr>
        <w:t>ЬО-ПРОФЕСІЙНА</w:t>
      </w:r>
      <w:r w:rsidRPr="008A08F3">
        <w:rPr>
          <w:b/>
          <w:caps/>
          <w:u w:val="single"/>
          <w:lang w:val="uk-UA"/>
        </w:rPr>
        <w:t xml:space="preserve"> програма</w:t>
      </w:r>
    </w:p>
    <w:p w:rsidR="006D37E9" w:rsidRPr="00A1666A" w:rsidRDefault="00ED7233" w:rsidP="00ED7233">
      <w:pPr>
        <w:spacing w:line="360" w:lineRule="auto"/>
        <w:jc w:val="center"/>
        <w:rPr>
          <w:b/>
          <w:u w:val="single"/>
        </w:rPr>
      </w:pPr>
      <w:r w:rsidRPr="00A1666A">
        <w:rPr>
          <w:b/>
          <w:u w:val="single"/>
        </w:rPr>
        <w:t>«МЕНЕДЖМЕНТ»</w:t>
      </w:r>
    </w:p>
    <w:p w:rsidR="00A1666A" w:rsidRDefault="00A1666A" w:rsidP="00ED7233">
      <w:pPr>
        <w:spacing w:line="360" w:lineRule="auto"/>
        <w:rPr>
          <w:lang w:val="uk-UA"/>
        </w:rPr>
      </w:pPr>
    </w:p>
    <w:p w:rsidR="00A1666A" w:rsidRDefault="00A1666A" w:rsidP="00ED7233">
      <w:pPr>
        <w:spacing w:line="360" w:lineRule="auto"/>
        <w:rPr>
          <w:lang w:val="uk-UA"/>
        </w:rPr>
      </w:pPr>
    </w:p>
    <w:p w:rsidR="00ED7233" w:rsidRPr="00ED7233" w:rsidRDefault="00ED7233" w:rsidP="00ED7233">
      <w:pPr>
        <w:spacing w:line="360" w:lineRule="auto"/>
      </w:pPr>
      <w:r>
        <w:rPr>
          <w:lang w:val="uk-UA"/>
        </w:rPr>
        <w:t xml:space="preserve">Рівень вищої освіти  </w:t>
      </w:r>
      <w:r w:rsidR="00A1666A">
        <w:rPr>
          <w:lang w:val="uk-UA"/>
        </w:rPr>
        <w:t xml:space="preserve"> </w:t>
      </w:r>
      <w:r>
        <w:rPr>
          <w:lang w:val="uk-UA"/>
        </w:rPr>
        <w:t xml:space="preserve"> </w:t>
      </w:r>
      <w:r w:rsidRPr="00A1666A">
        <w:rPr>
          <w:b/>
          <w:u w:val="single"/>
          <w:lang w:val="uk-UA"/>
        </w:rPr>
        <w:t xml:space="preserve">  </w:t>
      </w:r>
      <w:r w:rsidR="00F065D6" w:rsidRPr="00A1666A">
        <w:rPr>
          <w:b/>
          <w:u w:val="single"/>
          <w:lang w:val="uk-UA"/>
        </w:rPr>
        <w:t>д</w:t>
      </w:r>
      <w:r w:rsidRPr="00A1666A">
        <w:rPr>
          <w:b/>
          <w:u w:val="single"/>
          <w:lang w:val="uk-UA"/>
        </w:rPr>
        <w:t>ругий (магістерський) рівень</w:t>
      </w:r>
      <w:r>
        <w:rPr>
          <w:u w:val="single"/>
          <w:lang w:val="uk-UA"/>
        </w:rPr>
        <w:t xml:space="preserve">                      </w:t>
      </w:r>
      <w:r>
        <w:rPr>
          <w:sz w:val="2"/>
          <w:u w:val="single"/>
          <w:lang w:val="uk-UA"/>
        </w:rPr>
        <w:t>.</w:t>
      </w:r>
    </w:p>
    <w:p w:rsidR="008A08F3" w:rsidRDefault="008A08F3" w:rsidP="008A08F3">
      <w:pPr>
        <w:spacing w:line="360" w:lineRule="auto"/>
        <w:jc w:val="both"/>
        <w:rPr>
          <w:szCs w:val="36"/>
          <w:lang w:val="uk-UA" w:eastAsia="uk-UA"/>
        </w:rPr>
      </w:pPr>
      <w:r>
        <w:rPr>
          <w:szCs w:val="36"/>
          <w:lang w:val="uk-UA" w:eastAsia="uk-UA"/>
        </w:rPr>
        <w:t xml:space="preserve">Галузь знань             </w:t>
      </w:r>
      <w:r w:rsidRPr="00A1666A">
        <w:rPr>
          <w:b/>
          <w:szCs w:val="36"/>
          <w:u w:val="single"/>
          <w:lang w:val="uk-UA" w:eastAsia="uk-UA"/>
        </w:rPr>
        <w:t>07  Управління та адміністрування</w:t>
      </w:r>
      <w:r>
        <w:rPr>
          <w:szCs w:val="36"/>
          <w:u w:val="single"/>
          <w:lang w:val="uk-UA" w:eastAsia="uk-UA"/>
        </w:rPr>
        <w:t xml:space="preserve">                         </w:t>
      </w:r>
      <w:r w:rsidRPr="006062DA">
        <w:rPr>
          <w:sz w:val="10"/>
          <w:szCs w:val="36"/>
          <w:u w:val="single"/>
          <w:lang w:val="uk-UA" w:eastAsia="uk-UA"/>
        </w:rPr>
        <w:t>.</w:t>
      </w:r>
    </w:p>
    <w:p w:rsidR="006D37E9" w:rsidRPr="008A08F3" w:rsidRDefault="008A08F3" w:rsidP="008A08F3">
      <w:pPr>
        <w:spacing w:line="360" w:lineRule="auto"/>
        <w:jc w:val="both"/>
        <w:rPr>
          <w:szCs w:val="36"/>
          <w:lang w:val="uk-UA" w:eastAsia="uk-UA"/>
        </w:rPr>
      </w:pPr>
      <w:r>
        <w:rPr>
          <w:szCs w:val="36"/>
          <w:lang w:val="uk-UA" w:eastAsia="uk-UA"/>
        </w:rPr>
        <w:t>С</w:t>
      </w:r>
      <w:r w:rsidR="006D37E9" w:rsidRPr="008A08F3">
        <w:rPr>
          <w:szCs w:val="36"/>
          <w:lang w:val="uk-UA" w:eastAsia="uk-UA"/>
        </w:rPr>
        <w:t>пеціальніст</w:t>
      </w:r>
      <w:r>
        <w:rPr>
          <w:szCs w:val="36"/>
          <w:lang w:val="uk-UA" w:eastAsia="uk-UA"/>
        </w:rPr>
        <w:t xml:space="preserve">ь          </w:t>
      </w:r>
      <w:r w:rsidR="006D37E9" w:rsidRPr="008A08F3">
        <w:rPr>
          <w:szCs w:val="36"/>
          <w:lang w:val="uk-UA" w:eastAsia="uk-UA"/>
        </w:rPr>
        <w:t xml:space="preserve"> </w:t>
      </w:r>
      <w:r>
        <w:rPr>
          <w:szCs w:val="36"/>
          <w:lang w:val="uk-UA" w:eastAsia="uk-UA"/>
        </w:rPr>
        <w:t xml:space="preserve"> </w:t>
      </w:r>
      <w:r w:rsidR="00F873E1" w:rsidRPr="00A1666A">
        <w:rPr>
          <w:b/>
          <w:szCs w:val="36"/>
          <w:u w:val="single"/>
          <w:lang w:val="uk-UA" w:eastAsia="uk-UA"/>
        </w:rPr>
        <w:t>073 Менеджмент</w:t>
      </w:r>
      <w:r>
        <w:rPr>
          <w:szCs w:val="36"/>
          <w:u w:val="single"/>
          <w:lang w:val="uk-UA" w:eastAsia="uk-UA"/>
        </w:rPr>
        <w:t xml:space="preserve">                                                       </w:t>
      </w:r>
      <w:r w:rsidRPr="006062DA">
        <w:rPr>
          <w:sz w:val="8"/>
          <w:szCs w:val="36"/>
          <w:u w:val="single"/>
          <w:lang w:val="uk-UA" w:eastAsia="uk-UA"/>
        </w:rPr>
        <w:t>.</w:t>
      </w:r>
    </w:p>
    <w:p w:rsidR="008C4924" w:rsidRDefault="008C4924" w:rsidP="008C4924">
      <w:pPr>
        <w:spacing w:line="360" w:lineRule="auto"/>
        <w:ind w:left="3969"/>
        <w:jc w:val="both"/>
        <w:rPr>
          <w:b/>
          <w:sz w:val="24"/>
          <w:szCs w:val="36"/>
          <w:lang w:val="uk-UA"/>
        </w:rPr>
      </w:pPr>
    </w:p>
    <w:p w:rsidR="00ED7233" w:rsidRDefault="00ED7233" w:rsidP="008C4924">
      <w:pPr>
        <w:spacing w:line="360" w:lineRule="auto"/>
        <w:ind w:left="3969"/>
        <w:jc w:val="both"/>
        <w:rPr>
          <w:b/>
          <w:sz w:val="24"/>
          <w:szCs w:val="36"/>
          <w:lang w:val="uk-UA"/>
        </w:rPr>
      </w:pPr>
    </w:p>
    <w:p w:rsidR="00ED7233" w:rsidRDefault="00ED7233" w:rsidP="008C4924">
      <w:pPr>
        <w:spacing w:line="360" w:lineRule="auto"/>
        <w:ind w:left="3969"/>
        <w:jc w:val="both"/>
        <w:rPr>
          <w:b/>
          <w:sz w:val="24"/>
          <w:szCs w:val="36"/>
          <w:lang w:val="uk-UA"/>
        </w:rPr>
      </w:pPr>
    </w:p>
    <w:p w:rsidR="00ED7233" w:rsidRDefault="00ED7233" w:rsidP="008C4924">
      <w:pPr>
        <w:spacing w:line="360" w:lineRule="auto"/>
        <w:ind w:left="3969"/>
        <w:jc w:val="both"/>
        <w:rPr>
          <w:b/>
          <w:sz w:val="24"/>
          <w:szCs w:val="36"/>
          <w:lang w:val="uk-UA"/>
        </w:rPr>
      </w:pPr>
    </w:p>
    <w:p w:rsidR="00ED7233" w:rsidRDefault="00ED7233" w:rsidP="008C4924">
      <w:pPr>
        <w:spacing w:line="360" w:lineRule="auto"/>
        <w:ind w:left="3969"/>
        <w:jc w:val="both"/>
        <w:rPr>
          <w:b/>
          <w:sz w:val="24"/>
          <w:szCs w:val="36"/>
          <w:lang w:val="uk-UA"/>
        </w:rPr>
      </w:pPr>
    </w:p>
    <w:p w:rsidR="00ED7233" w:rsidRDefault="00ED7233" w:rsidP="008C4924">
      <w:pPr>
        <w:spacing w:line="360" w:lineRule="auto"/>
        <w:ind w:left="3969"/>
        <w:jc w:val="both"/>
        <w:rPr>
          <w:b/>
          <w:sz w:val="24"/>
          <w:szCs w:val="36"/>
          <w:lang w:val="uk-UA"/>
        </w:rPr>
      </w:pPr>
    </w:p>
    <w:p w:rsidR="006062DA" w:rsidRDefault="006062DA" w:rsidP="008C4924">
      <w:pPr>
        <w:spacing w:line="360" w:lineRule="auto"/>
        <w:ind w:left="3969"/>
        <w:jc w:val="both"/>
        <w:rPr>
          <w:b/>
          <w:sz w:val="24"/>
          <w:szCs w:val="36"/>
          <w:lang w:val="uk-UA"/>
        </w:rPr>
      </w:pPr>
    </w:p>
    <w:p w:rsidR="006062DA" w:rsidRDefault="006062DA" w:rsidP="008C4924">
      <w:pPr>
        <w:spacing w:line="360" w:lineRule="auto"/>
        <w:ind w:left="3969"/>
        <w:jc w:val="both"/>
        <w:rPr>
          <w:b/>
          <w:sz w:val="24"/>
          <w:szCs w:val="36"/>
          <w:lang w:val="uk-UA"/>
        </w:rPr>
      </w:pPr>
    </w:p>
    <w:p w:rsidR="006062DA" w:rsidRDefault="006062DA" w:rsidP="008C4924">
      <w:pPr>
        <w:spacing w:line="360" w:lineRule="auto"/>
        <w:ind w:left="3969"/>
        <w:jc w:val="both"/>
        <w:rPr>
          <w:b/>
          <w:sz w:val="24"/>
          <w:szCs w:val="36"/>
          <w:lang w:val="uk-UA"/>
        </w:rPr>
      </w:pPr>
    </w:p>
    <w:p w:rsidR="006062DA" w:rsidRDefault="006062DA" w:rsidP="008C4924">
      <w:pPr>
        <w:spacing w:line="360" w:lineRule="auto"/>
        <w:ind w:left="3969"/>
        <w:jc w:val="both"/>
        <w:rPr>
          <w:b/>
          <w:sz w:val="24"/>
          <w:szCs w:val="36"/>
          <w:lang w:val="uk-UA"/>
        </w:rPr>
      </w:pPr>
    </w:p>
    <w:p w:rsidR="008C4924" w:rsidRDefault="008C4924" w:rsidP="008C4924">
      <w:pPr>
        <w:spacing w:line="360" w:lineRule="auto"/>
        <w:ind w:left="3969"/>
        <w:jc w:val="both"/>
        <w:rPr>
          <w:b/>
          <w:sz w:val="24"/>
          <w:szCs w:val="36"/>
          <w:lang w:val="uk-UA"/>
        </w:rPr>
      </w:pPr>
    </w:p>
    <w:p w:rsidR="008C4924" w:rsidRDefault="008C4924" w:rsidP="008C4924">
      <w:pPr>
        <w:spacing w:line="360" w:lineRule="auto"/>
        <w:ind w:left="3969"/>
        <w:jc w:val="both"/>
        <w:rPr>
          <w:sz w:val="24"/>
          <w:szCs w:val="36"/>
          <w:lang w:val="uk-UA"/>
        </w:rPr>
      </w:pPr>
    </w:p>
    <w:p w:rsidR="00A1666A" w:rsidRDefault="00A1666A" w:rsidP="008C4924">
      <w:pPr>
        <w:spacing w:line="360" w:lineRule="auto"/>
        <w:ind w:left="3969"/>
        <w:jc w:val="both"/>
        <w:rPr>
          <w:sz w:val="24"/>
          <w:szCs w:val="36"/>
          <w:lang w:val="uk-UA"/>
        </w:rPr>
      </w:pPr>
    </w:p>
    <w:p w:rsidR="00A1666A" w:rsidRPr="008C4924" w:rsidRDefault="00A1666A" w:rsidP="008C4924">
      <w:pPr>
        <w:spacing w:line="360" w:lineRule="auto"/>
        <w:ind w:left="3969"/>
        <w:jc w:val="both"/>
        <w:rPr>
          <w:sz w:val="24"/>
          <w:szCs w:val="36"/>
          <w:lang w:val="uk-UA"/>
        </w:rPr>
      </w:pPr>
    </w:p>
    <w:p w:rsidR="00A1666A" w:rsidRDefault="008C4924" w:rsidP="00A1666A">
      <w:pPr>
        <w:spacing w:line="360" w:lineRule="auto"/>
        <w:jc w:val="center"/>
        <w:rPr>
          <w:szCs w:val="36"/>
          <w:lang w:val="uk-UA"/>
        </w:rPr>
      </w:pPr>
      <w:r w:rsidRPr="006062DA">
        <w:rPr>
          <w:szCs w:val="36"/>
          <w:lang w:val="uk-UA"/>
        </w:rPr>
        <w:t>Слов’янськ</w:t>
      </w:r>
      <w:r w:rsidR="00A1666A">
        <w:rPr>
          <w:szCs w:val="36"/>
          <w:lang w:val="uk-UA"/>
        </w:rPr>
        <w:t xml:space="preserve">, </w:t>
      </w:r>
      <w:r w:rsidRPr="006062DA">
        <w:rPr>
          <w:szCs w:val="36"/>
          <w:lang w:val="uk-UA"/>
        </w:rPr>
        <w:t xml:space="preserve"> 201</w:t>
      </w:r>
      <w:r w:rsidR="00FA4942">
        <w:rPr>
          <w:szCs w:val="36"/>
          <w:lang w:val="uk-UA"/>
        </w:rPr>
        <w:t>7</w:t>
      </w:r>
    </w:p>
    <w:p w:rsidR="001250A6" w:rsidRDefault="001250A6" w:rsidP="007A4424">
      <w:pPr>
        <w:spacing w:line="360" w:lineRule="auto"/>
        <w:jc w:val="center"/>
        <w:rPr>
          <w:b/>
          <w:lang w:val="uk-UA"/>
        </w:rPr>
      </w:pPr>
    </w:p>
    <w:p w:rsidR="008C4924" w:rsidRDefault="007A4424" w:rsidP="007A4424">
      <w:pPr>
        <w:spacing w:line="360" w:lineRule="auto"/>
        <w:jc w:val="center"/>
        <w:rPr>
          <w:b/>
          <w:lang w:val="uk-UA"/>
        </w:rPr>
      </w:pPr>
      <w:r w:rsidRPr="007A4424">
        <w:rPr>
          <w:b/>
          <w:lang w:val="uk-UA"/>
        </w:rPr>
        <w:lastRenderedPageBreak/>
        <w:t>ПЕРЕДМОВА</w:t>
      </w:r>
    </w:p>
    <w:p w:rsidR="007A4424" w:rsidRDefault="007A4424" w:rsidP="00ED7233">
      <w:pPr>
        <w:jc w:val="both"/>
        <w:rPr>
          <w:lang w:val="uk-UA"/>
        </w:rPr>
      </w:pPr>
      <w:bookmarkStart w:id="0" w:name="_GoBack"/>
      <w:bookmarkEnd w:id="0"/>
    </w:p>
    <w:p w:rsidR="007A4424" w:rsidRPr="00ED7233" w:rsidRDefault="007A4424" w:rsidP="00ED7233">
      <w:pPr>
        <w:ind w:left="-567"/>
        <w:jc w:val="both"/>
        <w:rPr>
          <w:b/>
          <w:lang w:val="uk-UA"/>
        </w:rPr>
      </w:pPr>
      <w:r w:rsidRPr="00ED7233">
        <w:rPr>
          <w:b/>
          <w:lang w:val="uk-UA"/>
        </w:rPr>
        <w:t>Розроблено робочою групою у складі:</w:t>
      </w:r>
    </w:p>
    <w:p w:rsidR="00F873E1" w:rsidRDefault="00F873E1" w:rsidP="00ED7233">
      <w:pPr>
        <w:pStyle w:val="a3"/>
        <w:numPr>
          <w:ilvl w:val="0"/>
          <w:numId w:val="4"/>
        </w:numPr>
        <w:ind w:left="-567" w:firstLine="0"/>
        <w:jc w:val="both"/>
        <w:rPr>
          <w:lang w:val="uk-UA"/>
        </w:rPr>
      </w:pPr>
      <w:proofErr w:type="spellStart"/>
      <w:r w:rsidRPr="00F873E1">
        <w:rPr>
          <w:lang w:val="uk-UA"/>
        </w:rPr>
        <w:t>Коверга</w:t>
      </w:r>
      <w:proofErr w:type="spellEnd"/>
      <w:r w:rsidRPr="00F873E1">
        <w:rPr>
          <w:lang w:val="uk-UA"/>
        </w:rPr>
        <w:t xml:space="preserve"> С.В., д-р. </w:t>
      </w:r>
      <w:proofErr w:type="spellStart"/>
      <w:r w:rsidRPr="00F873E1">
        <w:rPr>
          <w:lang w:val="uk-UA"/>
        </w:rPr>
        <w:t>екон</w:t>
      </w:r>
      <w:proofErr w:type="spellEnd"/>
      <w:r w:rsidRPr="00F873E1">
        <w:rPr>
          <w:lang w:val="uk-UA"/>
        </w:rPr>
        <w:t xml:space="preserve">. наук, </w:t>
      </w:r>
      <w:r w:rsidR="009B2A56">
        <w:rPr>
          <w:lang w:val="uk-UA"/>
        </w:rPr>
        <w:t>професор</w:t>
      </w:r>
      <w:r w:rsidRPr="00F873E1">
        <w:rPr>
          <w:lang w:val="uk-UA"/>
        </w:rPr>
        <w:t xml:space="preserve"> (керівник групи), завідувач кафедри менеджменту</w:t>
      </w:r>
      <w:r>
        <w:rPr>
          <w:lang w:val="uk-UA"/>
        </w:rPr>
        <w:t>;</w:t>
      </w:r>
    </w:p>
    <w:p w:rsidR="00F873E1" w:rsidRDefault="00F873E1" w:rsidP="00ED7233">
      <w:pPr>
        <w:pStyle w:val="a3"/>
        <w:numPr>
          <w:ilvl w:val="0"/>
          <w:numId w:val="4"/>
        </w:numPr>
        <w:ind w:left="-567" w:firstLine="0"/>
        <w:jc w:val="both"/>
        <w:rPr>
          <w:lang w:val="uk-UA"/>
        </w:rPr>
      </w:pPr>
      <w:r w:rsidRPr="00F873E1">
        <w:rPr>
          <w:lang w:val="uk-UA"/>
        </w:rPr>
        <w:t>Набока О.Г.,</w:t>
      </w:r>
      <w:r w:rsidR="006062DA">
        <w:rPr>
          <w:lang w:val="uk-UA"/>
        </w:rPr>
        <w:t xml:space="preserve"> д-р</w:t>
      </w:r>
      <w:r w:rsidRPr="00F873E1">
        <w:rPr>
          <w:lang w:val="uk-UA"/>
        </w:rPr>
        <w:t xml:space="preserve"> пед. наук, професор, перший проректор ДВНЗ «ДДПУ», професор кафедри менеджменту</w:t>
      </w:r>
      <w:r>
        <w:rPr>
          <w:lang w:val="uk-UA"/>
        </w:rPr>
        <w:t>;</w:t>
      </w:r>
    </w:p>
    <w:p w:rsidR="00F873E1" w:rsidRDefault="00F873E1" w:rsidP="00ED7233">
      <w:pPr>
        <w:pStyle w:val="a3"/>
        <w:numPr>
          <w:ilvl w:val="0"/>
          <w:numId w:val="4"/>
        </w:numPr>
        <w:ind w:left="-567" w:firstLine="0"/>
        <w:jc w:val="both"/>
        <w:rPr>
          <w:lang w:val="uk-UA"/>
        </w:rPr>
      </w:pPr>
      <w:r w:rsidRPr="00F873E1">
        <w:rPr>
          <w:lang w:val="uk-UA"/>
        </w:rPr>
        <w:t xml:space="preserve">Лазаренко Д.О., д-р. </w:t>
      </w:r>
      <w:proofErr w:type="spellStart"/>
      <w:r w:rsidRPr="00F873E1">
        <w:rPr>
          <w:lang w:val="uk-UA"/>
        </w:rPr>
        <w:t>екон</w:t>
      </w:r>
      <w:proofErr w:type="spellEnd"/>
      <w:r w:rsidRPr="00F873E1">
        <w:rPr>
          <w:lang w:val="uk-UA"/>
        </w:rPr>
        <w:t>. наук, професор, декан факультету психології, економіки і управління ДВНЗ «ДДПУ»</w:t>
      </w:r>
      <w:r>
        <w:rPr>
          <w:lang w:val="uk-UA"/>
        </w:rPr>
        <w:t>;</w:t>
      </w:r>
    </w:p>
    <w:p w:rsidR="00B85A79" w:rsidRPr="00F873E1" w:rsidRDefault="00F873E1" w:rsidP="00ED7233">
      <w:pPr>
        <w:pStyle w:val="a3"/>
        <w:numPr>
          <w:ilvl w:val="0"/>
          <w:numId w:val="4"/>
        </w:numPr>
        <w:ind w:left="-567" w:firstLine="0"/>
        <w:jc w:val="both"/>
        <w:rPr>
          <w:lang w:val="uk-UA"/>
        </w:rPr>
      </w:pPr>
      <w:r w:rsidRPr="00F873E1">
        <w:t xml:space="preserve">Пилипенко О. С., канд. </w:t>
      </w:r>
      <w:proofErr w:type="spellStart"/>
      <w:r w:rsidRPr="00F873E1">
        <w:t>екон</w:t>
      </w:r>
      <w:proofErr w:type="spellEnd"/>
      <w:proofErr w:type="gramStart"/>
      <w:r w:rsidRPr="00F873E1">
        <w:t>. наук</w:t>
      </w:r>
      <w:proofErr w:type="gramEnd"/>
      <w:r w:rsidRPr="00F873E1">
        <w:t xml:space="preserve">, доцент, доцент </w:t>
      </w:r>
      <w:proofErr w:type="spellStart"/>
      <w:r w:rsidRPr="00F873E1">
        <w:t>кафедри</w:t>
      </w:r>
      <w:proofErr w:type="spellEnd"/>
      <w:r w:rsidRPr="00F873E1">
        <w:t xml:space="preserve"> менеджменту</w:t>
      </w:r>
      <w:r>
        <w:t>.</w:t>
      </w:r>
    </w:p>
    <w:p w:rsidR="00ED7233" w:rsidRDefault="00ED7233" w:rsidP="00ED7233">
      <w:pPr>
        <w:ind w:left="-567"/>
        <w:jc w:val="both"/>
        <w:rPr>
          <w:b/>
          <w:lang w:val="uk-UA"/>
        </w:rPr>
      </w:pPr>
      <w:r>
        <w:rPr>
          <w:b/>
          <w:lang w:val="uk-UA"/>
        </w:rPr>
        <w:t xml:space="preserve">Перелік нормативних документів, на яких базується освітня програма: </w:t>
      </w:r>
    </w:p>
    <w:p w:rsidR="00ED7233" w:rsidRDefault="00ED7233" w:rsidP="00ED7233">
      <w:pPr>
        <w:ind w:left="-567"/>
        <w:jc w:val="both"/>
        <w:rPr>
          <w:b/>
          <w:color w:val="000000"/>
          <w:lang w:val="uk-UA" w:eastAsia="uk-UA"/>
        </w:rPr>
      </w:pPr>
      <w:r>
        <w:rPr>
          <w:b/>
          <w:color w:val="000000"/>
          <w:lang w:val="uk-UA" w:eastAsia="uk-UA"/>
        </w:rPr>
        <w:t>А. Офіційні документи:</w:t>
      </w:r>
    </w:p>
    <w:p w:rsidR="00ED7233" w:rsidRPr="00ED7233" w:rsidRDefault="00ED7233" w:rsidP="00ED7233">
      <w:pPr>
        <w:numPr>
          <w:ilvl w:val="0"/>
          <w:numId w:val="10"/>
        </w:numPr>
        <w:ind w:left="-567" w:firstLine="0"/>
        <w:jc w:val="both"/>
        <w:rPr>
          <w:lang w:val="en-US"/>
        </w:rPr>
      </w:pPr>
      <w:r w:rsidRPr="00ED7233">
        <w:rPr>
          <w:lang w:val="uk-UA" w:eastAsia="uk-UA"/>
        </w:rPr>
        <w:t xml:space="preserve">ESG – </w:t>
      </w:r>
      <w:hyperlink r:id="rId5" w:history="1">
        <w:r w:rsidRPr="00ED7233">
          <w:rPr>
            <w:rStyle w:val="a5"/>
            <w:lang w:val="uk-UA" w:eastAsia="uk-UA"/>
          </w:rPr>
          <w:t>http://ihed.org.ua/images/pdf/standards-and-guidelines_for_qa_in_the_ehea_2015.pdf</w:t>
        </w:r>
      </w:hyperlink>
      <w:r w:rsidRPr="00ED7233">
        <w:rPr>
          <w:rStyle w:val="a5"/>
          <w:lang w:val="uk-UA" w:eastAsia="uk-UA"/>
        </w:rPr>
        <w:t xml:space="preserve"> </w:t>
      </w:r>
      <w:r w:rsidRPr="00ED7233">
        <w:rPr>
          <w:lang w:val="uk-UA" w:eastAsia="uk-UA"/>
        </w:rPr>
        <w:t xml:space="preserve"> </w:t>
      </w:r>
    </w:p>
    <w:p w:rsidR="00ED7233" w:rsidRPr="00ED7233" w:rsidRDefault="00ED7233" w:rsidP="00ED7233">
      <w:pPr>
        <w:numPr>
          <w:ilvl w:val="0"/>
          <w:numId w:val="10"/>
        </w:numPr>
        <w:ind w:left="-567" w:firstLine="0"/>
        <w:jc w:val="both"/>
        <w:rPr>
          <w:lang w:val="en-US"/>
        </w:rPr>
      </w:pPr>
      <w:r w:rsidRPr="00ED7233">
        <w:rPr>
          <w:lang w:val="uk-UA" w:eastAsia="uk-UA"/>
        </w:rPr>
        <w:t xml:space="preserve">ISCED (МСКО) 2011 – </w:t>
      </w:r>
      <w:hyperlink r:id="rId6" w:history="1">
        <w:r w:rsidRPr="00ED7233">
          <w:rPr>
            <w:rStyle w:val="a5"/>
            <w:lang w:val="uk-UA" w:eastAsia="uk-UA"/>
          </w:rPr>
          <w:t>http://www.uis.unesco.org/education/documents/isced-2011-en.pdf</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ISCED-F (МСКО-Г) 2013 – </w:t>
      </w:r>
      <w:hyperlink r:id="rId7" w:history="1">
        <w:r w:rsidRPr="00ED7233">
          <w:rPr>
            <w:rStyle w:val="a5"/>
            <w:lang w:val="uk-UA" w:eastAsia="uk-UA"/>
          </w:rPr>
          <w:t>http://www.uis.unesco.org/Education/Documents/isced-fields-of-education-training-2013.pdf</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Закон «Про вищу освіту» - </w:t>
      </w:r>
      <w:hyperlink r:id="rId8" w:history="1">
        <w:r w:rsidRPr="00ED7233">
          <w:rPr>
            <w:rStyle w:val="a5"/>
            <w:lang w:val="uk-UA" w:eastAsia="uk-UA"/>
          </w:rPr>
          <w:t>http://zakon4.rada.gov.ua/laws/show/1556-18</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rPr>
        <w:t>Національний класифікатор України: «Класифікатор професій» ДК 003:2010.</w:t>
      </w:r>
      <w:r w:rsidRPr="00ED7233">
        <w:rPr>
          <w:lang w:val="uk-UA" w:eastAsia="uk-UA"/>
        </w:rPr>
        <w:t>–</w:t>
      </w:r>
      <w:r w:rsidRPr="00ED7233">
        <w:rPr>
          <w:lang w:val="uk-UA"/>
        </w:rPr>
        <w:t xml:space="preserve"> К. : Видавництво «</w:t>
      </w:r>
      <w:proofErr w:type="spellStart"/>
      <w:r w:rsidRPr="00ED7233">
        <w:rPr>
          <w:lang w:val="uk-UA"/>
        </w:rPr>
        <w:t>Соцінформ</w:t>
      </w:r>
      <w:proofErr w:type="spellEnd"/>
      <w:r w:rsidRPr="00ED7233">
        <w:rPr>
          <w:lang w:val="uk-UA"/>
        </w:rPr>
        <w:t>», 2010.</w:t>
      </w:r>
    </w:p>
    <w:p w:rsidR="00ED7233" w:rsidRPr="00ED7233" w:rsidRDefault="00ED7233" w:rsidP="00ED7233">
      <w:pPr>
        <w:numPr>
          <w:ilvl w:val="0"/>
          <w:numId w:val="10"/>
        </w:numPr>
        <w:ind w:left="-567" w:firstLine="0"/>
        <w:jc w:val="both"/>
      </w:pPr>
      <w:r w:rsidRPr="00ED7233">
        <w:rPr>
          <w:lang w:val="uk-UA" w:eastAsia="uk-UA"/>
        </w:rPr>
        <w:t xml:space="preserve">Національна рамка кваліфікацій – </w:t>
      </w:r>
      <w:hyperlink r:id="rId9" w:history="1">
        <w:r w:rsidRPr="00ED7233">
          <w:rPr>
            <w:rStyle w:val="a5"/>
            <w:lang w:val="uk-UA" w:eastAsia="uk-UA"/>
          </w:rPr>
          <w:t>http://zakon4.rada.gov.ua/laws/show/1341-2011-п</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Перелік галузей знань і спеціальностей – </w:t>
      </w:r>
      <w:hyperlink r:id="rId10" w:history="1">
        <w:r w:rsidRPr="00ED7233">
          <w:rPr>
            <w:rStyle w:val="a5"/>
            <w:lang w:val="uk-UA" w:eastAsia="uk-UA"/>
          </w:rPr>
          <w:t>http://zakon4.rada.gov.ua/laws/show/266-2015-п</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TUNING (для ознайомлення зі спеціальними (фаховими) </w:t>
      </w:r>
      <w:proofErr w:type="spellStart"/>
      <w:r w:rsidRPr="00ED7233">
        <w:rPr>
          <w:lang w:val="uk-UA" w:eastAsia="uk-UA"/>
        </w:rPr>
        <w:t>компетентностями</w:t>
      </w:r>
      <w:proofErr w:type="spellEnd"/>
      <w:r w:rsidRPr="00ED7233">
        <w:rPr>
          <w:lang w:val="uk-UA" w:eastAsia="uk-UA"/>
        </w:rPr>
        <w:t xml:space="preserve"> та прикладами стандартів – </w:t>
      </w:r>
      <w:hyperlink r:id="rId11" w:history="1">
        <w:r w:rsidRPr="00ED7233">
          <w:rPr>
            <w:rStyle w:val="a5"/>
            <w:lang w:val="uk-UA" w:eastAsia="uk-UA"/>
          </w:rPr>
          <w:t>http://www.unideusto.org/tuningeu/</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Національний глосарій 2014 – </w:t>
      </w:r>
      <w:hyperlink r:id="rId12" w:history="1">
        <w:r w:rsidRPr="00ED7233">
          <w:rPr>
            <w:rStyle w:val="a5"/>
            <w:lang w:val="uk-UA" w:eastAsia="uk-UA"/>
          </w:rPr>
          <w:t>http://ihed.org.ua/images/biblioteka/glossariy_Visha_osvita_2014_tempus-office.pdf</w:t>
        </w:r>
      </w:hyperlink>
      <w:r w:rsidRPr="00ED7233">
        <w:rPr>
          <w:lang w:val="uk-UA" w:eastAsia="uk-UA"/>
        </w:rPr>
        <w:t xml:space="preserve">. </w:t>
      </w:r>
    </w:p>
    <w:p w:rsidR="00ED7233" w:rsidRPr="00ED7233" w:rsidRDefault="00ED7233" w:rsidP="00ED7233">
      <w:pPr>
        <w:numPr>
          <w:ilvl w:val="0"/>
          <w:numId w:val="10"/>
        </w:numPr>
        <w:ind w:left="-567" w:firstLine="0"/>
        <w:jc w:val="both"/>
        <w:rPr>
          <w:lang w:val="uk-UA"/>
        </w:rPr>
      </w:pPr>
      <w:proofErr w:type="spellStart"/>
      <w:r w:rsidRPr="00ED7233">
        <w:rPr>
          <w:lang w:val="uk-UA" w:eastAsia="uk-UA"/>
        </w:rPr>
        <w:t>Рашкевич</w:t>
      </w:r>
      <w:proofErr w:type="spellEnd"/>
      <w:r w:rsidRPr="00ED7233">
        <w:rPr>
          <w:lang w:val="uk-UA" w:eastAsia="uk-UA"/>
        </w:rPr>
        <w:t xml:space="preserve"> Ю.М. Болонський процес та нова парадигма вищої освіти – </w:t>
      </w:r>
      <w:hyperlink r:id="rId13" w:history="1">
        <w:r w:rsidRPr="00ED7233">
          <w:rPr>
            <w:rStyle w:val="a5"/>
            <w:lang w:val="uk-UA" w:eastAsia="uk-UA"/>
          </w:rPr>
          <w:t>file:///D:/Users/Dell/Downloads/BolonskyiProcessNewParadigmHE.pdf</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pPr>
      <w:r w:rsidRPr="00ED7233">
        <w:rPr>
          <w:lang w:val="uk-UA" w:eastAsia="uk-UA"/>
        </w:rPr>
        <w:t xml:space="preserve">Розвиток системи забезпечення якості вищої освіти в Україні: інформаційно-аналітичний огляд – </w:t>
      </w:r>
      <w:hyperlink r:id="rId14" w:history="1">
        <w:r w:rsidRPr="00ED7233">
          <w:rPr>
            <w:rStyle w:val="a5"/>
            <w:lang w:val="uk-UA" w:eastAsia="uk-UA"/>
          </w:rPr>
          <w:t>http://ihed.org.ua/images/biblioteka/Rozvitok_sisitemi_zabesp_yakosti_VO_UA_2015.pdf</w:t>
        </w:r>
      </w:hyperlink>
      <w:r w:rsidRPr="00ED7233">
        <w:rPr>
          <w:rStyle w:val="a5"/>
          <w:lang w:val="uk-UA" w:eastAsia="uk-UA"/>
        </w:rPr>
        <w:t>.</w:t>
      </w:r>
      <w:r w:rsidRPr="00ED7233">
        <w:rPr>
          <w:lang w:val="uk-UA" w:eastAsia="uk-UA"/>
        </w:rPr>
        <w:t xml:space="preserve"> </w:t>
      </w:r>
    </w:p>
    <w:p w:rsidR="00ED7233" w:rsidRPr="00ED7233" w:rsidRDefault="00ED7233" w:rsidP="00ED7233">
      <w:pPr>
        <w:numPr>
          <w:ilvl w:val="0"/>
          <w:numId w:val="10"/>
        </w:numPr>
        <w:ind w:left="-567" w:firstLine="0"/>
        <w:jc w:val="both"/>
        <w:rPr>
          <w:rStyle w:val="a5"/>
          <w:color w:val="auto"/>
          <w:u w:val="none"/>
        </w:rPr>
      </w:pPr>
      <w:r w:rsidRPr="00ED7233">
        <w:rPr>
          <w:lang w:val="uk-UA" w:eastAsia="uk-UA"/>
        </w:rPr>
        <w:t xml:space="preserve">Розроблення освітніх програм: методичні рекомендації – </w:t>
      </w:r>
      <w:hyperlink r:id="rId15" w:history="1">
        <w:r w:rsidRPr="00ED7233">
          <w:rPr>
            <w:rStyle w:val="a5"/>
            <w:lang w:val="uk-UA" w:eastAsia="uk-UA"/>
          </w:rPr>
          <w:t>http://ihed.org.ua/images/</w:t>
        </w:r>
        <w:r w:rsidRPr="00ED7233">
          <w:rPr>
            <w:color w:val="0563C1"/>
            <w:u w:val="single"/>
            <w:lang w:val="uk-UA" w:eastAsia="uk-UA"/>
          </w:rPr>
          <w:br/>
        </w:r>
        <w:proofErr w:type="spellStart"/>
        <w:r w:rsidRPr="00ED7233">
          <w:rPr>
            <w:rStyle w:val="a5"/>
            <w:lang w:val="uk-UA" w:eastAsia="uk-UA"/>
          </w:rPr>
          <w:t>biblioteka</w:t>
        </w:r>
        <w:proofErr w:type="spellEnd"/>
        <w:r w:rsidRPr="00ED7233">
          <w:rPr>
            <w:rStyle w:val="a5"/>
            <w:lang w:val="uk-UA" w:eastAsia="uk-UA"/>
          </w:rPr>
          <w:t>/rozroblennya_osv_program_2014_tempus-office.pdf</w:t>
        </w:r>
      </w:hyperlink>
      <w:r w:rsidRPr="00ED7233">
        <w:rPr>
          <w:rStyle w:val="a5"/>
          <w:lang w:val="uk-UA" w:eastAsia="uk-UA"/>
        </w:rPr>
        <w:t>.</w:t>
      </w:r>
    </w:p>
    <w:p w:rsidR="00ED7233" w:rsidRDefault="00ED7233" w:rsidP="00ED7233">
      <w:pPr>
        <w:numPr>
          <w:ilvl w:val="0"/>
          <w:numId w:val="10"/>
        </w:numPr>
        <w:ind w:left="-567" w:firstLine="0"/>
        <w:jc w:val="both"/>
        <w:rPr>
          <w:lang w:val="uk-UA"/>
        </w:rPr>
      </w:pPr>
      <w:r w:rsidRPr="00ED7233">
        <w:rPr>
          <w:bCs/>
          <w:lang w:val="uk-UA" w:eastAsia="uk-UA"/>
        </w:rPr>
        <w:t xml:space="preserve">2015 р. Європейська кредитна </w:t>
      </w:r>
      <w:proofErr w:type="spellStart"/>
      <w:r w:rsidRPr="00ED7233">
        <w:rPr>
          <w:bCs/>
          <w:lang w:val="uk-UA" w:eastAsia="uk-UA"/>
        </w:rPr>
        <w:t>трансферно</w:t>
      </w:r>
      <w:proofErr w:type="spellEnd"/>
      <w:r w:rsidRPr="00ED7233">
        <w:rPr>
          <w:bCs/>
          <w:lang w:val="uk-UA" w:eastAsia="uk-UA"/>
        </w:rPr>
        <w:t xml:space="preserve">-накопичувана система - Довідник користувача (переклад українською мовою) </w:t>
      </w:r>
      <w:hyperlink r:id="rId16" w:history="1">
        <w:r w:rsidRPr="00ED7233">
          <w:rPr>
            <w:rStyle w:val="a5"/>
            <w:lang w:val="uk-UA" w:eastAsia="uk-UA"/>
          </w:rPr>
          <w:t>http://erasmusplus.org.ua/erasmus/ka3-pidtrymka-reform/natsionalna-komanda-ekspertiv-here/materiali-here.html</w:t>
        </w:r>
      </w:hyperlink>
    </w:p>
    <w:p w:rsidR="00B85A79" w:rsidRPr="00A53A03" w:rsidRDefault="00ED7233" w:rsidP="00B85A79">
      <w:pPr>
        <w:numPr>
          <w:ilvl w:val="0"/>
          <w:numId w:val="10"/>
        </w:numPr>
        <w:spacing w:line="360" w:lineRule="auto"/>
        <w:ind w:left="-567" w:firstLine="0"/>
        <w:jc w:val="both"/>
        <w:rPr>
          <w:lang w:val="uk-UA"/>
        </w:rPr>
      </w:pPr>
      <w:r w:rsidRPr="00A53A03">
        <w:rPr>
          <w:lang w:val="en-US" w:eastAsia="uk-UA"/>
        </w:rPr>
        <w:t>The UK Quality Code for Higher Education, Subject Benchmark Statements. - http://www.qaa.ac.uk/assuring-standards-and-quality/the-quality-code/subject-benchmark-statements</w:t>
      </w:r>
    </w:p>
    <w:p w:rsidR="00B85A79" w:rsidRPr="00A1666A" w:rsidRDefault="00B85A79" w:rsidP="00A1666A">
      <w:pPr>
        <w:spacing w:line="360" w:lineRule="auto"/>
        <w:ind w:left="-567"/>
        <w:rPr>
          <w:b/>
          <w:sz w:val="26"/>
          <w:szCs w:val="26"/>
          <w:lang w:val="uk-UA"/>
        </w:rPr>
      </w:pPr>
      <w:r w:rsidRPr="00A1666A">
        <w:rPr>
          <w:b/>
          <w:sz w:val="26"/>
          <w:szCs w:val="26"/>
          <w:lang w:val="uk-UA"/>
        </w:rPr>
        <w:t xml:space="preserve">1. Профіль освітньої програми </w:t>
      </w:r>
      <w:r w:rsidR="00A1666A" w:rsidRPr="00A1666A">
        <w:rPr>
          <w:b/>
          <w:sz w:val="26"/>
          <w:szCs w:val="26"/>
          <w:lang w:val="uk-UA"/>
        </w:rPr>
        <w:t xml:space="preserve">«Менеджмент»  </w:t>
      </w:r>
      <w:r w:rsidRPr="00A1666A">
        <w:rPr>
          <w:b/>
          <w:sz w:val="26"/>
          <w:szCs w:val="26"/>
          <w:lang w:val="uk-UA"/>
        </w:rPr>
        <w:t>зі спеціальн</w:t>
      </w:r>
      <w:r w:rsidR="0030155C" w:rsidRPr="00A1666A">
        <w:rPr>
          <w:b/>
          <w:sz w:val="26"/>
          <w:szCs w:val="26"/>
          <w:lang w:val="uk-UA"/>
        </w:rPr>
        <w:t>о</w:t>
      </w:r>
      <w:r w:rsidRPr="00A1666A">
        <w:rPr>
          <w:b/>
          <w:sz w:val="26"/>
          <w:szCs w:val="26"/>
          <w:lang w:val="uk-UA"/>
        </w:rPr>
        <w:t>ст</w:t>
      </w:r>
      <w:r w:rsidR="0030155C" w:rsidRPr="00A1666A">
        <w:rPr>
          <w:b/>
          <w:sz w:val="26"/>
          <w:szCs w:val="26"/>
          <w:lang w:val="uk-UA"/>
        </w:rPr>
        <w:t>і</w:t>
      </w:r>
      <w:r w:rsidR="00973A54" w:rsidRPr="00A1666A">
        <w:rPr>
          <w:b/>
          <w:sz w:val="26"/>
          <w:szCs w:val="26"/>
        </w:rPr>
        <w:t xml:space="preserve"> </w:t>
      </w:r>
      <w:r w:rsidR="00973A54" w:rsidRPr="00A1666A">
        <w:rPr>
          <w:b/>
          <w:sz w:val="26"/>
          <w:szCs w:val="26"/>
          <w:lang w:val="uk-UA" w:eastAsia="uk-UA"/>
        </w:rPr>
        <w:t>073 Менеджмент</w:t>
      </w:r>
      <w:r w:rsidR="00973A54" w:rsidRPr="00A1666A">
        <w:rPr>
          <w:b/>
          <w:sz w:val="26"/>
          <w:szCs w:val="26"/>
        </w:rPr>
        <w:t xml:space="preserve"> </w:t>
      </w:r>
    </w:p>
    <w:tbl>
      <w:tblPr>
        <w:tblStyle w:val="a4"/>
        <w:tblW w:w="9924" w:type="dxa"/>
        <w:tblInd w:w="-318" w:type="dxa"/>
        <w:tblLayout w:type="fixed"/>
        <w:tblLook w:val="04A0" w:firstRow="1" w:lastRow="0" w:firstColumn="1" w:lastColumn="0" w:noHBand="0" w:noVBand="1"/>
      </w:tblPr>
      <w:tblGrid>
        <w:gridCol w:w="2014"/>
        <w:gridCol w:w="142"/>
        <w:gridCol w:w="284"/>
        <w:gridCol w:w="141"/>
        <w:gridCol w:w="7343"/>
      </w:tblGrid>
      <w:tr w:rsidR="00B85A79" w:rsidRPr="00B85A79" w:rsidTr="00A1666A">
        <w:trPr>
          <w:trHeight w:val="158"/>
        </w:trPr>
        <w:tc>
          <w:tcPr>
            <w:tcW w:w="9924" w:type="dxa"/>
            <w:gridSpan w:val="5"/>
            <w:shd w:val="clear" w:color="auto" w:fill="D9D9D9" w:themeFill="background1" w:themeFillShade="D9"/>
          </w:tcPr>
          <w:p w:rsidR="00B85A79" w:rsidRPr="00B85A79" w:rsidRDefault="00B85A79" w:rsidP="00B85A79">
            <w:pPr>
              <w:jc w:val="center"/>
              <w:rPr>
                <w:b/>
                <w:sz w:val="24"/>
                <w:lang w:val="uk-UA"/>
              </w:rPr>
            </w:pPr>
            <w:r w:rsidRPr="00B85A79">
              <w:rPr>
                <w:b/>
                <w:sz w:val="24"/>
                <w:lang w:val="uk-UA"/>
              </w:rPr>
              <w:t>1 – Загальна інформація</w:t>
            </w:r>
          </w:p>
        </w:tc>
      </w:tr>
      <w:tr w:rsidR="00B85A79" w:rsidRPr="00B85A79" w:rsidTr="001250A6">
        <w:tc>
          <w:tcPr>
            <w:tcW w:w="2440" w:type="dxa"/>
            <w:gridSpan w:val="3"/>
          </w:tcPr>
          <w:p w:rsidR="00B85A79" w:rsidRPr="00B85A79" w:rsidRDefault="00B85A79" w:rsidP="00B85A79">
            <w:pPr>
              <w:jc w:val="both"/>
              <w:rPr>
                <w:b/>
                <w:sz w:val="24"/>
                <w:lang w:val="uk-UA"/>
              </w:rPr>
            </w:pPr>
            <w:r w:rsidRPr="00B85A79">
              <w:rPr>
                <w:b/>
                <w:sz w:val="24"/>
                <w:lang w:val="uk-UA"/>
              </w:rPr>
              <w:t xml:space="preserve">Повна назва вищого </w:t>
            </w:r>
            <w:r w:rsidR="003F2B8B">
              <w:rPr>
                <w:b/>
                <w:sz w:val="24"/>
                <w:lang w:val="uk-UA"/>
              </w:rPr>
              <w:t>закладу освіти</w:t>
            </w:r>
            <w:r w:rsidRPr="00B85A79">
              <w:rPr>
                <w:b/>
                <w:sz w:val="24"/>
                <w:lang w:val="uk-UA"/>
              </w:rPr>
              <w:t xml:space="preserve"> та структурного підрозділу</w:t>
            </w:r>
          </w:p>
        </w:tc>
        <w:tc>
          <w:tcPr>
            <w:tcW w:w="7484" w:type="dxa"/>
            <w:gridSpan w:val="2"/>
          </w:tcPr>
          <w:p w:rsidR="00A53A03" w:rsidRDefault="00A53A03" w:rsidP="00A53A03">
            <w:pPr>
              <w:jc w:val="both"/>
              <w:rPr>
                <w:sz w:val="24"/>
                <w:szCs w:val="24"/>
                <w:lang w:val="uk-UA"/>
              </w:rPr>
            </w:pPr>
            <w:proofErr w:type="spellStart"/>
            <w:r>
              <w:rPr>
                <w:sz w:val="24"/>
                <w:szCs w:val="24"/>
                <w:lang w:eastAsia="ru-RU"/>
              </w:rPr>
              <w:t>Державний</w:t>
            </w:r>
            <w:proofErr w:type="spellEnd"/>
            <w:r>
              <w:rPr>
                <w:sz w:val="24"/>
                <w:szCs w:val="24"/>
                <w:lang w:eastAsia="ru-RU"/>
              </w:rPr>
              <w:t xml:space="preserve"> </w:t>
            </w:r>
            <w:proofErr w:type="spellStart"/>
            <w:r>
              <w:rPr>
                <w:sz w:val="24"/>
                <w:szCs w:val="24"/>
                <w:lang w:eastAsia="ru-RU"/>
              </w:rPr>
              <w:t>вищий</w:t>
            </w:r>
            <w:proofErr w:type="spellEnd"/>
            <w:r>
              <w:rPr>
                <w:sz w:val="24"/>
                <w:szCs w:val="24"/>
                <w:lang w:eastAsia="ru-RU"/>
              </w:rPr>
              <w:t xml:space="preserve"> </w:t>
            </w:r>
            <w:proofErr w:type="spellStart"/>
            <w:r>
              <w:rPr>
                <w:sz w:val="24"/>
                <w:szCs w:val="24"/>
                <w:lang w:eastAsia="ru-RU"/>
              </w:rPr>
              <w:t>навчальний</w:t>
            </w:r>
            <w:proofErr w:type="spellEnd"/>
            <w:r>
              <w:rPr>
                <w:sz w:val="24"/>
                <w:szCs w:val="24"/>
                <w:lang w:eastAsia="ru-RU"/>
              </w:rPr>
              <w:t xml:space="preserve"> заклад «</w:t>
            </w:r>
            <w:proofErr w:type="spellStart"/>
            <w:r>
              <w:rPr>
                <w:sz w:val="24"/>
                <w:szCs w:val="24"/>
                <w:lang w:eastAsia="ru-RU"/>
              </w:rPr>
              <w:t>Донбаський</w:t>
            </w:r>
            <w:proofErr w:type="spellEnd"/>
            <w:r>
              <w:rPr>
                <w:sz w:val="24"/>
                <w:szCs w:val="24"/>
                <w:lang w:eastAsia="ru-RU"/>
              </w:rPr>
              <w:t xml:space="preserve"> </w:t>
            </w:r>
            <w:proofErr w:type="spellStart"/>
            <w:r>
              <w:rPr>
                <w:sz w:val="24"/>
                <w:szCs w:val="24"/>
                <w:lang w:eastAsia="ru-RU"/>
              </w:rPr>
              <w:t>державний</w:t>
            </w:r>
            <w:proofErr w:type="spellEnd"/>
            <w:r>
              <w:rPr>
                <w:sz w:val="24"/>
                <w:szCs w:val="24"/>
                <w:lang w:eastAsia="ru-RU"/>
              </w:rPr>
              <w:t xml:space="preserve"> </w:t>
            </w:r>
            <w:proofErr w:type="spellStart"/>
            <w:r>
              <w:rPr>
                <w:sz w:val="24"/>
                <w:szCs w:val="24"/>
                <w:lang w:eastAsia="ru-RU"/>
              </w:rPr>
              <w:t>педагогічний</w:t>
            </w:r>
            <w:proofErr w:type="spellEnd"/>
            <w:r>
              <w:rPr>
                <w:sz w:val="24"/>
                <w:szCs w:val="24"/>
                <w:lang w:eastAsia="ru-RU"/>
              </w:rPr>
              <w:t xml:space="preserve"> </w:t>
            </w:r>
            <w:proofErr w:type="spellStart"/>
            <w:r>
              <w:rPr>
                <w:sz w:val="24"/>
                <w:szCs w:val="24"/>
                <w:lang w:eastAsia="ru-RU"/>
              </w:rPr>
              <w:t>університет</w:t>
            </w:r>
            <w:proofErr w:type="spellEnd"/>
            <w:r>
              <w:rPr>
                <w:sz w:val="24"/>
                <w:szCs w:val="24"/>
                <w:lang w:eastAsia="ru-RU"/>
              </w:rPr>
              <w:t>»</w:t>
            </w:r>
            <w:r w:rsidR="00B85A79" w:rsidRPr="00B85A79">
              <w:rPr>
                <w:sz w:val="24"/>
                <w:szCs w:val="24"/>
                <w:lang w:val="uk-UA"/>
              </w:rPr>
              <w:t xml:space="preserve"> МОН України, </w:t>
            </w:r>
          </w:p>
          <w:p w:rsidR="00B85A79" w:rsidRPr="00B85A79" w:rsidRDefault="00A1666A" w:rsidP="00A53A03">
            <w:pPr>
              <w:jc w:val="both"/>
              <w:rPr>
                <w:sz w:val="24"/>
                <w:szCs w:val="24"/>
                <w:lang w:val="uk-UA"/>
              </w:rPr>
            </w:pPr>
            <w:r>
              <w:rPr>
                <w:sz w:val="24"/>
                <w:szCs w:val="24"/>
                <w:lang w:val="uk-UA"/>
              </w:rPr>
              <w:t xml:space="preserve">Випускова </w:t>
            </w:r>
            <w:r w:rsidR="00B85A79" w:rsidRPr="00B85A79">
              <w:rPr>
                <w:sz w:val="24"/>
                <w:szCs w:val="24"/>
                <w:lang w:val="uk-UA"/>
              </w:rPr>
              <w:t>кафедра менеджменту</w:t>
            </w:r>
          </w:p>
        </w:tc>
      </w:tr>
      <w:tr w:rsidR="00B85A79" w:rsidRPr="001250A6" w:rsidTr="001250A6">
        <w:tc>
          <w:tcPr>
            <w:tcW w:w="2440" w:type="dxa"/>
            <w:gridSpan w:val="3"/>
          </w:tcPr>
          <w:p w:rsidR="00B85A79" w:rsidRPr="00B85A79" w:rsidRDefault="00B85A79" w:rsidP="00B85A79">
            <w:pPr>
              <w:jc w:val="both"/>
              <w:rPr>
                <w:b/>
                <w:sz w:val="24"/>
                <w:lang w:val="uk-UA"/>
              </w:rPr>
            </w:pPr>
            <w:r>
              <w:rPr>
                <w:b/>
                <w:sz w:val="24"/>
                <w:lang w:val="uk-UA"/>
              </w:rPr>
              <w:lastRenderedPageBreak/>
              <w:t>Ступінь вищої освіти та назва кваліфікації мовою оригіналу</w:t>
            </w:r>
          </w:p>
        </w:tc>
        <w:tc>
          <w:tcPr>
            <w:tcW w:w="7484" w:type="dxa"/>
            <w:gridSpan w:val="2"/>
          </w:tcPr>
          <w:p w:rsidR="00F36A10" w:rsidRDefault="00A53A03" w:rsidP="00F36A10">
            <w:pPr>
              <w:jc w:val="both"/>
              <w:rPr>
                <w:bCs/>
                <w:sz w:val="24"/>
                <w:szCs w:val="24"/>
                <w:lang w:val="uk-UA"/>
              </w:rPr>
            </w:pPr>
            <w:r>
              <w:rPr>
                <w:b/>
                <w:sz w:val="24"/>
                <w:lang w:val="uk-UA"/>
              </w:rPr>
              <w:t xml:space="preserve">Ступінь вищої освіти: </w:t>
            </w:r>
            <w:r w:rsidRPr="00A53A03">
              <w:rPr>
                <w:sz w:val="24"/>
                <w:szCs w:val="24"/>
                <w:lang w:val="uk-UA"/>
              </w:rPr>
              <w:t>магістр</w:t>
            </w:r>
          </w:p>
          <w:p w:rsidR="00F36A10" w:rsidRPr="00F36A10" w:rsidRDefault="00237048" w:rsidP="00F36A10">
            <w:pPr>
              <w:jc w:val="both"/>
              <w:rPr>
                <w:bCs/>
                <w:sz w:val="24"/>
                <w:szCs w:val="24"/>
                <w:lang w:val="uk-UA"/>
              </w:rPr>
            </w:pPr>
            <w:r>
              <w:rPr>
                <w:b/>
                <w:bCs/>
                <w:sz w:val="24"/>
                <w:szCs w:val="24"/>
                <w:lang w:val="uk-UA"/>
              </w:rPr>
              <w:t>К</w:t>
            </w:r>
            <w:r w:rsidR="00F36A10" w:rsidRPr="00F36A10">
              <w:rPr>
                <w:b/>
                <w:bCs/>
                <w:sz w:val="24"/>
                <w:szCs w:val="24"/>
                <w:lang w:val="uk-UA"/>
              </w:rPr>
              <w:t xml:space="preserve">валіфікація: </w:t>
            </w:r>
          </w:p>
          <w:p w:rsidR="00F36A10" w:rsidRPr="00F36A10" w:rsidRDefault="00F36A10" w:rsidP="00F36A10">
            <w:pPr>
              <w:jc w:val="both"/>
              <w:rPr>
                <w:bCs/>
                <w:sz w:val="24"/>
                <w:szCs w:val="24"/>
                <w:lang w:val="uk-UA"/>
              </w:rPr>
            </w:pPr>
            <w:r w:rsidRPr="00F36A10">
              <w:rPr>
                <w:bCs/>
                <w:sz w:val="24"/>
                <w:szCs w:val="24"/>
                <w:lang w:val="uk-UA"/>
              </w:rPr>
              <w:t xml:space="preserve">- менеджер (управитель) підприємств, установ, організацій та їх підрозділів, керівник </w:t>
            </w:r>
            <w:r w:rsidR="003F2B8B">
              <w:rPr>
                <w:bCs/>
                <w:sz w:val="24"/>
                <w:szCs w:val="24"/>
                <w:lang w:val="uk-UA"/>
              </w:rPr>
              <w:t>закладу освіти</w:t>
            </w:r>
            <w:r w:rsidRPr="00F36A10">
              <w:rPr>
                <w:bCs/>
                <w:sz w:val="24"/>
                <w:szCs w:val="24"/>
                <w:lang w:val="uk-UA"/>
              </w:rPr>
              <w:t>;</w:t>
            </w:r>
          </w:p>
          <w:p w:rsidR="00F36A10" w:rsidRPr="00F36A10" w:rsidRDefault="00F36A10" w:rsidP="00F36A10">
            <w:pPr>
              <w:jc w:val="both"/>
              <w:rPr>
                <w:bCs/>
                <w:sz w:val="24"/>
                <w:szCs w:val="24"/>
                <w:lang w:val="uk-UA"/>
              </w:rPr>
            </w:pPr>
            <w:r w:rsidRPr="00F36A10">
              <w:rPr>
                <w:bCs/>
                <w:sz w:val="24"/>
                <w:szCs w:val="24"/>
                <w:lang w:val="uk-UA"/>
              </w:rPr>
              <w:t>- менеджер (управитель) підприємств, установ, організацій та їх підрозділів, керівник бізнес-структур;</w:t>
            </w:r>
          </w:p>
          <w:p w:rsidR="00F36A10" w:rsidRPr="00B85A79" w:rsidRDefault="00F36A10" w:rsidP="00F36A10">
            <w:pPr>
              <w:jc w:val="both"/>
              <w:rPr>
                <w:sz w:val="24"/>
                <w:szCs w:val="24"/>
                <w:lang w:val="uk-UA"/>
              </w:rPr>
            </w:pPr>
            <w:r w:rsidRPr="00F36A10">
              <w:rPr>
                <w:bCs/>
                <w:sz w:val="24"/>
                <w:szCs w:val="24"/>
                <w:lang w:val="uk-UA"/>
              </w:rPr>
              <w:t xml:space="preserve">- менеджер (управитель) підприємств, установ, організацій та їх підрозділів, керівник </w:t>
            </w:r>
            <w:r w:rsidRPr="00F36A10">
              <w:rPr>
                <w:bCs/>
                <w:sz w:val="24"/>
                <w:szCs w:val="24"/>
                <w:lang w:val="uk-UA" w:bidi="uk-UA"/>
              </w:rPr>
              <w:t>з адміністративної діяльності.</w:t>
            </w:r>
          </w:p>
        </w:tc>
      </w:tr>
      <w:tr w:rsidR="00B85A79" w:rsidRPr="00B85A79" w:rsidTr="001250A6">
        <w:tc>
          <w:tcPr>
            <w:tcW w:w="2440" w:type="dxa"/>
            <w:gridSpan w:val="3"/>
          </w:tcPr>
          <w:p w:rsidR="00B85A79" w:rsidRPr="00B85A79" w:rsidRDefault="00B85A79" w:rsidP="00B85A79">
            <w:pPr>
              <w:jc w:val="both"/>
              <w:rPr>
                <w:b/>
                <w:sz w:val="24"/>
                <w:lang w:val="uk-UA"/>
              </w:rPr>
            </w:pPr>
            <w:r>
              <w:rPr>
                <w:b/>
                <w:sz w:val="24"/>
                <w:lang w:val="uk-UA"/>
              </w:rPr>
              <w:t>Офіційна назва освітньої програми</w:t>
            </w:r>
          </w:p>
        </w:tc>
        <w:tc>
          <w:tcPr>
            <w:tcW w:w="7484" w:type="dxa"/>
            <w:gridSpan w:val="2"/>
          </w:tcPr>
          <w:p w:rsidR="00B85A79" w:rsidRPr="006E5747" w:rsidRDefault="006E5747" w:rsidP="006E5747">
            <w:pPr>
              <w:jc w:val="both"/>
              <w:rPr>
                <w:sz w:val="24"/>
                <w:lang w:val="uk-UA"/>
              </w:rPr>
            </w:pPr>
            <w:r w:rsidRPr="006E5747">
              <w:rPr>
                <w:sz w:val="24"/>
                <w:lang w:val="uk-UA"/>
              </w:rPr>
              <w:t xml:space="preserve">Освітньо-професійна програма </w:t>
            </w:r>
            <w:r w:rsidR="004F4259">
              <w:rPr>
                <w:sz w:val="24"/>
                <w:lang w:val="uk-UA"/>
              </w:rPr>
              <w:t xml:space="preserve">«Менеджмент» </w:t>
            </w:r>
            <w:r w:rsidRPr="006E5747">
              <w:rPr>
                <w:sz w:val="24"/>
                <w:lang w:val="uk-UA"/>
              </w:rPr>
              <w:t xml:space="preserve">підготовки здобувачів другого рівня вищої освіти за спеціальністю </w:t>
            </w:r>
            <w:r w:rsidR="00A53A03">
              <w:rPr>
                <w:sz w:val="24"/>
                <w:lang w:val="uk-UA"/>
              </w:rPr>
              <w:t xml:space="preserve">073 Менеджмент галузі знань 07 </w:t>
            </w:r>
            <w:r w:rsidRPr="006E5747">
              <w:rPr>
                <w:sz w:val="24"/>
                <w:lang w:val="uk-UA"/>
              </w:rPr>
              <w:t>Управління та адміністрування</w:t>
            </w:r>
          </w:p>
        </w:tc>
      </w:tr>
      <w:tr w:rsidR="00B85A79" w:rsidRPr="00B85A79" w:rsidTr="001250A6">
        <w:tc>
          <w:tcPr>
            <w:tcW w:w="2440" w:type="dxa"/>
            <w:gridSpan w:val="3"/>
          </w:tcPr>
          <w:p w:rsidR="00B85A79" w:rsidRPr="00B85A79" w:rsidRDefault="00B55DD9" w:rsidP="00B85A79">
            <w:pPr>
              <w:jc w:val="both"/>
              <w:rPr>
                <w:b/>
                <w:sz w:val="24"/>
                <w:lang w:val="uk-UA"/>
              </w:rPr>
            </w:pPr>
            <w:r>
              <w:rPr>
                <w:b/>
                <w:sz w:val="24"/>
                <w:lang w:val="uk-UA"/>
              </w:rPr>
              <w:t>Тип диплому та обсяг освітньої програми</w:t>
            </w:r>
          </w:p>
        </w:tc>
        <w:tc>
          <w:tcPr>
            <w:tcW w:w="7484" w:type="dxa"/>
            <w:gridSpan w:val="2"/>
          </w:tcPr>
          <w:p w:rsidR="00B85A79" w:rsidRPr="00B85A79" w:rsidRDefault="00B55DD9" w:rsidP="00F36A10">
            <w:pPr>
              <w:jc w:val="both"/>
              <w:rPr>
                <w:sz w:val="24"/>
                <w:lang w:val="uk-UA"/>
              </w:rPr>
            </w:pPr>
            <w:r>
              <w:rPr>
                <w:sz w:val="24"/>
                <w:lang w:val="uk-UA"/>
              </w:rPr>
              <w:t xml:space="preserve">Диплом </w:t>
            </w:r>
            <w:r w:rsidR="00F36A10">
              <w:rPr>
                <w:sz w:val="24"/>
                <w:lang w:val="uk-UA"/>
              </w:rPr>
              <w:t>магіст</w:t>
            </w:r>
            <w:r>
              <w:rPr>
                <w:sz w:val="24"/>
                <w:lang w:val="uk-UA"/>
              </w:rPr>
              <w:t xml:space="preserve">ра, одиничний, </w:t>
            </w:r>
            <w:r w:rsidR="00F36A10">
              <w:rPr>
                <w:sz w:val="24"/>
                <w:lang w:val="uk-UA"/>
              </w:rPr>
              <w:t xml:space="preserve">90 </w:t>
            </w:r>
            <w:r>
              <w:rPr>
                <w:sz w:val="24"/>
                <w:lang w:val="uk-UA"/>
              </w:rPr>
              <w:t xml:space="preserve">кредитів ЄКТС термін навчання </w:t>
            </w:r>
            <w:r w:rsidR="00F36A10">
              <w:rPr>
                <w:sz w:val="24"/>
                <w:lang w:val="uk-UA"/>
              </w:rPr>
              <w:t>1 рік 4 міс.</w:t>
            </w:r>
            <w:r>
              <w:rPr>
                <w:sz w:val="24"/>
                <w:lang w:val="uk-UA"/>
              </w:rPr>
              <w:t xml:space="preserve"> роки.</w:t>
            </w:r>
          </w:p>
        </w:tc>
      </w:tr>
      <w:tr w:rsidR="00B85A79" w:rsidRPr="00B85A79" w:rsidTr="001250A6">
        <w:tc>
          <w:tcPr>
            <w:tcW w:w="2440" w:type="dxa"/>
            <w:gridSpan w:val="3"/>
          </w:tcPr>
          <w:p w:rsidR="00B85A79" w:rsidRPr="00B85A79" w:rsidRDefault="00B55DD9" w:rsidP="00B85A79">
            <w:pPr>
              <w:jc w:val="both"/>
              <w:rPr>
                <w:b/>
                <w:sz w:val="24"/>
                <w:lang w:val="uk-UA"/>
              </w:rPr>
            </w:pPr>
            <w:r>
              <w:rPr>
                <w:b/>
                <w:sz w:val="24"/>
                <w:lang w:val="uk-UA"/>
              </w:rPr>
              <w:t>Наявність акредитації</w:t>
            </w:r>
          </w:p>
        </w:tc>
        <w:tc>
          <w:tcPr>
            <w:tcW w:w="7484" w:type="dxa"/>
            <w:gridSpan w:val="2"/>
          </w:tcPr>
          <w:p w:rsidR="00B85A79" w:rsidRPr="00B85A79" w:rsidRDefault="00B55DD9" w:rsidP="00B85A79">
            <w:pPr>
              <w:jc w:val="both"/>
              <w:rPr>
                <w:sz w:val="24"/>
                <w:lang w:val="uk-UA"/>
              </w:rPr>
            </w:pPr>
            <w:r>
              <w:rPr>
                <w:sz w:val="24"/>
                <w:lang w:val="uk-UA"/>
              </w:rPr>
              <w:t>-</w:t>
            </w:r>
          </w:p>
        </w:tc>
      </w:tr>
      <w:tr w:rsidR="00B85A79" w:rsidRPr="001250A6" w:rsidTr="001250A6">
        <w:tc>
          <w:tcPr>
            <w:tcW w:w="2440" w:type="dxa"/>
            <w:gridSpan w:val="3"/>
          </w:tcPr>
          <w:p w:rsidR="00B85A79" w:rsidRPr="00B85A79" w:rsidRDefault="00B55DD9" w:rsidP="00B85A79">
            <w:pPr>
              <w:jc w:val="both"/>
              <w:rPr>
                <w:b/>
                <w:sz w:val="24"/>
                <w:lang w:val="uk-UA"/>
              </w:rPr>
            </w:pPr>
            <w:r>
              <w:rPr>
                <w:b/>
                <w:sz w:val="24"/>
                <w:lang w:val="uk-UA"/>
              </w:rPr>
              <w:t>Цикл/рівень</w:t>
            </w:r>
          </w:p>
        </w:tc>
        <w:tc>
          <w:tcPr>
            <w:tcW w:w="7484" w:type="dxa"/>
            <w:gridSpan w:val="2"/>
          </w:tcPr>
          <w:p w:rsidR="00F12263" w:rsidRDefault="00B55DD9" w:rsidP="00F12263">
            <w:pPr>
              <w:jc w:val="both"/>
              <w:rPr>
                <w:sz w:val="24"/>
                <w:lang w:val="uk-UA"/>
              </w:rPr>
            </w:pPr>
            <w:r>
              <w:rPr>
                <w:sz w:val="24"/>
                <w:lang w:val="uk-UA"/>
              </w:rPr>
              <w:t>НРК</w:t>
            </w:r>
            <w:r w:rsidR="00F12263">
              <w:rPr>
                <w:sz w:val="24"/>
                <w:lang w:val="uk-UA"/>
              </w:rPr>
              <w:t xml:space="preserve"> України - </w:t>
            </w:r>
            <w:r w:rsidR="00CB2FAF">
              <w:rPr>
                <w:sz w:val="23"/>
                <w:szCs w:val="23"/>
                <w:lang w:val="uk-UA"/>
              </w:rPr>
              <w:t>8</w:t>
            </w:r>
            <w:r w:rsidR="00F12263">
              <w:rPr>
                <w:sz w:val="23"/>
                <w:szCs w:val="23"/>
                <w:lang w:val="uk-UA"/>
              </w:rPr>
              <w:t xml:space="preserve"> рівень, </w:t>
            </w:r>
          </w:p>
          <w:p w:rsidR="00B85A79" w:rsidRPr="00B85A79" w:rsidRDefault="00F12263" w:rsidP="00CB2FAF">
            <w:pPr>
              <w:jc w:val="both"/>
              <w:rPr>
                <w:sz w:val="24"/>
                <w:lang w:val="uk-UA"/>
              </w:rPr>
            </w:pPr>
            <w:r>
              <w:rPr>
                <w:sz w:val="23"/>
                <w:szCs w:val="23"/>
              </w:rPr>
              <w:t>FQ</w:t>
            </w:r>
            <w:r>
              <w:rPr>
                <w:sz w:val="23"/>
                <w:szCs w:val="23"/>
                <w:lang w:val="uk-UA"/>
              </w:rPr>
              <w:t>-</w:t>
            </w:r>
            <w:r>
              <w:rPr>
                <w:sz w:val="23"/>
                <w:szCs w:val="23"/>
              </w:rPr>
              <w:t>EHEA</w:t>
            </w:r>
            <w:r>
              <w:rPr>
                <w:sz w:val="23"/>
                <w:szCs w:val="23"/>
                <w:lang w:val="uk-UA"/>
              </w:rPr>
              <w:t xml:space="preserve"> – </w:t>
            </w:r>
            <w:r w:rsidR="00F36A10">
              <w:rPr>
                <w:sz w:val="23"/>
                <w:szCs w:val="23"/>
                <w:lang w:val="uk-UA"/>
              </w:rPr>
              <w:t>друг</w:t>
            </w:r>
            <w:r>
              <w:rPr>
                <w:sz w:val="23"/>
                <w:szCs w:val="23"/>
                <w:lang w:val="uk-UA"/>
              </w:rPr>
              <w:t xml:space="preserve">ий цикл, </w:t>
            </w:r>
            <w:r>
              <w:rPr>
                <w:sz w:val="23"/>
                <w:szCs w:val="23"/>
              </w:rPr>
              <w:t>EQF</w:t>
            </w:r>
            <w:r>
              <w:rPr>
                <w:sz w:val="23"/>
                <w:szCs w:val="23"/>
                <w:lang w:val="uk-UA"/>
              </w:rPr>
              <w:t xml:space="preserve"> </w:t>
            </w:r>
            <w:r>
              <w:rPr>
                <w:sz w:val="23"/>
                <w:szCs w:val="23"/>
              </w:rPr>
              <w:t>LLL</w:t>
            </w:r>
            <w:r>
              <w:rPr>
                <w:sz w:val="23"/>
                <w:szCs w:val="23"/>
                <w:lang w:val="uk-UA"/>
              </w:rPr>
              <w:t xml:space="preserve"> – </w:t>
            </w:r>
            <w:r w:rsidR="00CB2FAF">
              <w:rPr>
                <w:sz w:val="23"/>
                <w:szCs w:val="23"/>
                <w:lang w:val="uk-UA"/>
              </w:rPr>
              <w:t>8</w:t>
            </w:r>
            <w:r>
              <w:rPr>
                <w:sz w:val="23"/>
                <w:szCs w:val="23"/>
                <w:lang w:val="uk-UA"/>
              </w:rPr>
              <w:t xml:space="preserve"> рівень</w:t>
            </w:r>
          </w:p>
        </w:tc>
      </w:tr>
      <w:tr w:rsidR="00B85A79" w:rsidRPr="00B85A79" w:rsidTr="001250A6">
        <w:tc>
          <w:tcPr>
            <w:tcW w:w="2440" w:type="dxa"/>
            <w:gridSpan w:val="3"/>
          </w:tcPr>
          <w:p w:rsidR="00B85A79" w:rsidRPr="00B85A79" w:rsidRDefault="00F12263" w:rsidP="00B85A79">
            <w:pPr>
              <w:jc w:val="both"/>
              <w:rPr>
                <w:b/>
                <w:sz w:val="24"/>
                <w:lang w:val="uk-UA"/>
              </w:rPr>
            </w:pPr>
            <w:r>
              <w:rPr>
                <w:b/>
                <w:sz w:val="24"/>
                <w:lang w:val="uk-UA"/>
              </w:rPr>
              <w:t>Передумови</w:t>
            </w:r>
          </w:p>
        </w:tc>
        <w:tc>
          <w:tcPr>
            <w:tcW w:w="7484" w:type="dxa"/>
            <w:gridSpan w:val="2"/>
          </w:tcPr>
          <w:p w:rsidR="00F12263" w:rsidRPr="00B85A79" w:rsidRDefault="00F12263" w:rsidP="00F36A10">
            <w:pPr>
              <w:jc w:val="both"/>
              <w:rPr>
                <w:sz w:val="24"/>
                <w:lang w:val="uk-UA"/>
              </w:rPr>
            </w:pPr>
            <w:r>
              <w:rPr>
                <w:sz w:val="24"/>
                <w:lang w:val="uk-UA"/>
              </w:rPr>
              <w:t>Наявність ступеня бакалавра (спеціаліста</w:t>
            </w:r>
            <w:r w:rsidR="006E5747">
              <w:rPr>
                <w:sz w:val="24"/>
                <w:lang w:val="uk-UA"/>
              </w:rPr>
              <w:t>, магістра</w:t>
            </w:r>
            <w:r>
              <w:rPr>
                <w:sz w:val="24"/>
                <w:lang w:val="uk-UA"/>
              </w:rPr>
              <w:t>)</w:t>
            </w:r>
          </w:p>
        </w:tc>
      </w:tr>
      <w:tr w:rsidR="00A53A03" w:rsidRPr="00B85A79" w:rsidTr="001250A6">
        <w:tc>
          <w:tcPr>
            <w:tcW w:w="2440" w:type="dxa"/>
            <w:gridSpan w:val="3"/>
          </w:tcPr>
          <w:p w:rsidR="00A53A03" w:rsidRDefault="00A53A03">
            <w:pPr>
              <w:rPr>
                <w:b/>
                <w:sz w:val="24"/>
                <w:szCs w:val="24"/>
                <w:lang w:val="uk-UA"/>
              </w:rPr>
            </w:pPr>
            <w:proofErr w:type="spellStart"/>
            <w:r>
              <w:rPr>
                <w:b/>
                <w:sz w:val="24"/>
                <w:szCs w:val="24"/>
              </w:rPr>
              <w:t>Мова</w:t>
            </w:r>
            <w:proofErr w:type="spellEnd"/>
            <w:r>
              <w:rPr>
                <w:b/>
                <w:sz w:val="24"/>
                <w:szCs w:val="24"/>
              </w:rPr>
              <w:t xml:space="preserve">(и) </w:t>
            </w:r>
            <w:proofErr w:type="spellStart"/>
            <w:r>
              <w:rPr>
                <w:b/>
                <w:sz w:val="24"/>
                <w:szCs w:val="24"/>
              </w:rPr>
              <w:t>викладання</w:t>
            </w:r>
            <w:proofErr w:type="spellEnd"/>
          </w:p>
        </w:tc>
        <w:tc>
          <w:tcPr>
            <w:tcW w:w="7484" w:type="dxa"/>
            <w:gridSpan w:val="2"/>
          </w:tcPr>
          <w:p w:rsidR="00A53A03" w:rsidRDefault="00A53A03">
            <w:pPr>
              <w:rPr>
                <w:sz w:val="24"/>
                <w:szCs w:val="24"/>
                <w:lang w:val="uk-UA"/>
              </w:rPr>
            </w:pPr>
            <w:proofErr w:type="spellStart"/>
            <w:r>
              <w:rPr>
                <w:sz w:val="24"/>
                <w:szCs w:val="24"/>
              </w:rPr>
              <w:t>Українська</w:t>
            </w:r>
            <w:proofErr w:type="spellEnd"/>
            <w:r>
              <w:rPr>
                <w:sz w:val="24"/>
                <w:szCs w:val="24"/>
              </w:rPr>
              <w:t>.</w:t>
            </w:r>
          </w:p>
        </w:tc>
      </w:tr>
      <w:tr w:rsidR="00F12263" w:rsidRPr="00B85A79" w:rsidTr="001250A6">
        <w:tc>
          <w:tcPr>
            <w:tcW w:w="2440" w:type="dxa"/>
            <w:gridSpan w:val="3"/>
          </w:tcPr>
          <w:p w:rsidR="00F12263" w:rsidRDefault="00F12263" w:rsidP="00B85A79">
            <w:pPr>
              <w:jc w:val="both"/>
              <w:rPr>
                <w:b/>
                <w:sz w:val="24"/>
                <w:lang w:val="uk-UA"/>
              </w:rPr>
            </w:pPr>
            <w:r>
              <w:rPr>
                <w:b/>
                <w:sz w:val="24"/>
                <w:lang w:val="uk-UA"/>
              </w:rPr>
              <w:t>Термін дії освітньої програми</w:t>
            </w:r>
          </w:p>
        </w:tc>
        <w:tc>
          <w:tcPr>
            <w:tcW w:w="7484" w:type="dxa"/>
            <w:gridSpan w:val="2"/>
          </w:tcPr>
          <w:p w:rsidR="00F12263" w:rsidRDefault="006E5747" w:rsidP="00CB2FAF">
            <w:pPr>
              <w:jc w:val="both"/>
              <w:rPr>
                <w:sz w:val="24"/>
                <w:lang w:val="uk-UA"/>
              </w:rPr>
            </w:pPr>
            <w:r>
              <w:rPr>
                <w:sz w:val="24"/>
                <w:lang w:val="uk-UA"/>
              </w:rPr>
              <w:t>До 31.12.201</w:t>
            </w:r>
            <w:r w:rsidR="00CB2FAF">
              <w:rPr>
                <w:sz w:val="24"/>
                <w:lang w:val="uk-UA"/>
              </w:rPr>
              <w:t>8</w:t>
            </w:r>
            <w:r>
              <w:rPr>
                <w:sz w:val="24"/>
                <w:lang w:val="uk-UA"/>
              </w:rPr>
              <w:t xml:space="preserve"> р.</w:t>
            </w:r>
          </w:p>
        </w:tc>
      </w:tr>
      <w:tr w:rsidR="00F12263" w:rsidRPr="009421ED" w:rsidTr="001250A6">
        <w:tc>
          <w:tcPr>
            <w:tcW w:w="2440" w:type="dxa"/>
            <w:gridSpan w:val="3"/>
          </w:tcPr>
          <w:p w:rsidR="00F12263" w:rsidRDefault="00F12263" w:rsidP="00B85A79">
            <w:pPr>
              <w:jc w:val="both"/>
              <w:rPr>
                <w:b/>
                <w:sz w:val="24"/>
                <w:lang w:val="uk-UA"/>
              </w:rPr>
            </w:pPr>
            <w:r>
              <w:rPr>
                <w:b/>
                <w:sz w:val="24"/>
                <w:lang w:val="uk-UA"/>
              </w:rPr>
              <w:t>Інтернет адреса постійного розміщення опису освітньої програми</w:t>
            </w:r>
          </w:p>
        </w:tc>
        <w:tc>
          <w:tcPr>
            <w:tcW w:w="7484" w:type="dxa"/>
            <w:gridSpan w:val="2"/>
          </w:tcPr>
          <w:p w:rsidR="001C10F2" w:rsidRPr="001C10F2" w:rsidRDefault="001250A6" w:rsidP="001C10F2">
            <w:pPr>
              <w:jc w:val="both"/>
              <w:rPr>
                <w:sz w:val="24"/>
                <w:lang w:val="uk-UA"/>
              </w:rPr>
            </w:pPr>
            <w:hyperlink r:id="rId17" w:history="1">
              <w:r w:rsidR="001C10F2" w:rsidRPr="00F07F58">
                <w:rPr>
                  <w:rStyle w:val="a5"/>
                  <w:rFonts w:ascii="Georgia" w:hAnsi="Georgia"/>
                  <w:sz w:val="21"/>
                  <w:szCs w:val="21"/>
                  <w:shd w:val="clear" w:color="auto" w:fill="FFFFFF"/>
                  <w:lang w:val="en-US"/>
                </w:rPr>
                <w:t>www.</w:t>
              </w:r>
              <w:proofErr w:type="spellStart"/>
              <w:r w:rsidR="001C10F2" w:rsidRPr="00F07F58">
                <w:rPr>
                  <w:rStyle w:val="a5"/>
                  <w:rFonts w:ascii="Georgia" w:hAnsi="Georgia"/>
                  <w:sz w:val="21"/>
                  <w:szCs w:val="21"/>
                  <w:shd w:val="clear" w:color="auto" w:fill="FFFFFF"/>
                </w:rPr>
                <w:t>ddpu</w:t>
              </w:r>
              <w:proofErr w:type="spellEnd"/>
              <w:r w:rsidR="001C10F2" w:rsidRPr="00F07F58">
                <w:rPr>
                  <w:rStyle w:val="a5"/>
                  <w:rFonts w:ascii="Georgia" w:hAnsi="Georgia"/>
                  <w:sz w:val="21"/>
                  <w:szCs w:val="21"/>
                  <w:shd w:val="clear" w:color="auto" w:fill="FFFFFF"/>
                  <w:lang w:val="uk-UA"/>
                </w:rPr>
                <w:t>.</w:t>
              </w:r>
              <w:proofErr w:type="spellStart"/>
              <w:r w:rsidR="001C10F2" w:rsidRPr="00F07F58">
                <w:rPr>
                  <w:rStyle w:val="a5"/>
                  <w:rFonts w:ascii="Georgia" w:hAnsi="Georgia"/>
                  <w:sz w:val="21"/>
                  <w:szCs w:val="21"/>
                  <w:shd w:val="clear" w:color="auto" w:fill="FFFFFF"/>
                </w:rPr>
                <w:t>edu</w:t>
              </w:r>
              <w:proofErr w:type="spellEnd"/>
              <w:r w:rsidR="001C10F2" w:rsidRPr="00F07F58">
                <w:rPr>
                  <w:rStyle w:val="a5"/>
                  <w:rFonts w:ascii="Georgia" w:hAnsi="Georgia"/>
                  <w:sz w:val="21"/>
                  <w:szCs w:val="21"/>
                  <w:shd w:val="clear" w:color="auto" w:fill="FFFFFF"/>
                  <w:lang w:val="uk-UA"/>
                </w:rPr>
                <w:t>.</w:t>
              </w:r>
              <w:proofErr w:type="spellStart"/>
              <w:r w:rsidR="001C10F2" w:rsidRPr="00F07F58">
                <w:rPr>
                  <w:rStyle w:val="a5"/>
                  <w:rFonts w:ascii="Georgia" w:hAnsi="Georgia"/>
                  <w:sz w:val="21"/>
                  <w:szCs w:val="21"/>
                  <w:shd w:val="clear" w:color="auto" w:fill="FFFFFF"/>
                </w:rPr>
                <w:t>ua</w:t>
              </w:r>
              <w:proofErr w:type="spellEnd"/>
            </w:hyperlink>
          </w:p>
        </w:tc>
      </w:tr>
      <w:tr w:rsidR="00F12263" w:rsidRPr="00B85A79" w:rsidTr="00A1666A">
        <w:tc>
          <w:tcPr>
            <w:tcW w:w="9924" w:type="dxa"/>
            <w:gridSpan w:val="5"/>
            <w:shd w:val="clear" w:color="auto" w:fill="D9D9D9" w:themeFill="background1" w:themeFillShade="D9"/>
          </w:tcPr>
          <w:p w:rsidR="00F12263" w:rsidRPr="00F12263" w:rsidRDefault="00F12263" w:rsidP="00F12263">
            <w:pPr>
              <w:jc w:val="center"/>
              <w:rPr>
                <w:b/>
                <w:sz w:val="24"/>
                <w:lang w:val="uk-UA"/>
              </w:rPr>
            </w:pPr>
            <w:r w:rsidRPr="00F12263">
              <w:rPr>
                <w:b/>
                <w:sz w:val="24"/>
                <w:lang w:val="uk-UA"/>
              </w:rPr>
              <w:t>2 – Мета освітньої програми</w:t>
            </w:r>
          </w:p>
        </w:tc>
      </w:tr>
      <w:tr w:rsidR="00F12263" w:rsidRPr="00B85A79" w:rsidTr="00A1666A">
        <w:tc>
          <w:tcPr>
            <w:tcW w:w="9924" w:type="dxa"/>
            <w:gridSpan w:val="5"/>
          </w:tcPr>
          <w:p w:rsidR="00F12263" w:rsidRDefault="00F36A10" w:rsidP="00F12263">
            <w:pPr>
              <w:jc w:val="both"/>
              <w:rPr>
                <w:sz w:val="24"/>
                <w:lang w:val="uk-UA"/>
              </w:rPr>
            </w:pPr>
            <w:r>
              <w:rPr>
                <w:sz w:val="24"/>
                <w:lang w:val="uk-UA"/>
              </w:rPr>
              <w:t>З</w:t>
            </w:r>
            <w:r w:rsidRPr="00F36A10">
              <w:rPr>
                <w:sz w:val="24"/>
                <w:lang w:val="uk-UA"/>
              </w:rPr>
              <w:t xml:space="preserve">абезпечення підготовки здобувачів другого (магістерського) рівня зі спеціальності 073 Менеджмент та підготовки висококваліфікованих, конкурентоспроможних фахівців, здатних розв’язувати складні нестандартні завдання і комплексні проблеми інноваційного та дослідницького характеру у галузі управління навчальними закладами, підприємствами, прибутковими та неприбутковими організаціями, </w:t>
            </w:r>
            <w:r w:rsidRPr="00F36A10">
              <w:rPr>
                <w:bCs/>
                <w:sz w:val="24"/>
                <w:lang w:val="uk-UA" w:bidi="uk-UA"/>
              </w:rPr>
              <w:t>органів державної влади та місцевого самоврядування</w:t>
            </w:r>
            <w:r w:rsidRPr="00F36A10">
              <w:rPr>
                <w:sz w:val="24"/>
                <w:lang w:val="uk-UA"/>
              </w:rPr>
              <w:t>.</w:t>
            </w:r>
          </w:p>
        </w:tc>
      </w:tr>
      <w:tr w:rsidR="00F12263" w:rsidRPr="00B85A79" w:rsidTr="00A1666A">
        <w:tc>
          <w:tcPr>
            <w:tcW w:w="9924" w:type="dxa"/>
            <w:gridSpan w:val="5"/>
            <w:shd w:val="clear" w:color="auto" w:fill="D9D9D9" w:themeFill="background1" w:themeFillShade="D9"/>
          </w:tcPr>
          <w:p w:rsidR="00F12263" w:rsidRPr="00F12263" w:rsidRDefault="00F12263" w:rsidP="00F12263">
            <w:pPr>
              <w:jc w:val="center"/>
              <w:rPr>
                <w:b/>
                <w:sz w:val="24"/>
                <w:lang w:val="uk-UA"/>
              </w:rPr>
            </w:pPr>
            <w:r>
              <w:rPr>
                <w:b/>
                <w:sz w:val="24"/>
                <w:lang w:val="uk-UA"/>
              </w:rPr>
              <w:t>3 - Характеристика освітньої програми</w:t>
            </w:r>
          </w:p>
        </w:tc>
      </w:tr>
      <w:tr w:rsidR="00F12263" w:rsidRPr="001250A6" w:rsidTr="001250A6">
        <w:tc>
          <w:tcPr>
            <w:tcW w:w="2440" w:type="dxa"/>
            <w:gridSpan w:val="3"/>
          </w:tcPr>
          <w:p w:rsidR="00F12263" w:rsidRDefault="00C8277D" w:rsidP="00B85A79">
            <w:pPr>
              <w:jc w:val="both"/>
              <w:rPr>
                <w:b/>
                <w:sz w:val="24"/>
                <w:lang w:val="uk-UA"/>
              </w:rPr>
            </w:pPr>
            <w:r>
              <w:rPr>
                <w:b/>
                <w:sz w:val="24"/>
                <w:lang w:val="uk-UA"/>
              </w:rPr>
              <w:t>Предметна область (галузь знань, спеціальність, спеціалізація (за наявності))</w:t>
            </w:r>
          </w:p>
        </w:tc>
        <w:tc>
          <w:tcPr>
            <w:tcW w:w="7484" w:type="dxa"/>
            <w:gridSpan w:val="2"/>
          </w:tcPr>
          <w:p w:rsidR="00F12263" w:rsidRDefault="00C8277D" w:rsidP="00C8277D">
            <w:pPr>
              <w:jc w:val="both"/>
              <w:rPr>
                <w:b/>
                <w:sz w:val="24"/>
                <w:lang w:val="uk-UA"/>
              </w:rPr>
            </w:pPr>
            <w:r w:rsidRPr="00C8277D">
              <w:rPr>
                <w:b/>
                <w:sz w:val="24"/>
                <w:lang w:val="uk-UA"/>
              </w:rPr>
              <w:t>Галуз</w:t>
            </w:r>
            <w:r>
              <w:rPr>
                <w:b/>
                <w:sz w:val="24"/>
                <w:lang w:val="uk-UA"/>
              </w:rPr>
              <w:t xml:space="preserve">ь </w:t>
            </w:r>
            <w:r w:rsidRPr="00C8277D">
              <w:rPr>
                <w:b/>
                <w:sz w:val="24"/>
                <w:lang w:val="uk-UA"/>
              </w:rPr>
              <w:t xml:space="preserve">знань </w:t>
            </w:r>
            <w:r w:rsidR="00F36A10" w:rsidRPr="00F36A10">
              <w:rPr>
                <w:b/>
                <w:sz w:val="24"/>
                <w:lang w:val="uk-UA"/>
              </w:rPr>
              <w:t>07 «Управління та адміністрування»</w:t>
            </w:r>
          </w:p>
          <w:p w:rsidR="00C8277D" w:rsidRDefault="00C8277D" w:rsidP="00C8277D">
            <w:pPr>
              <w:jc w:val="both"/>
              <w:rPr>
                <w:b/>
                <w:sz w:val="24"/>
                <w:lang w:val="uk-UA"/>
              </w:rPr>
            </w:pPr>
            <w:r w:rsidRPr="00C8277D">
              <w:rPr>
                <w:b/>
                <w:sz w:val="24"/>
                <w:lang w:val="uk-UA"/>
              </w:rPr>
              <w:t>Спеціальніст</w:t>
            </w:r>
            <w:r>
              <w:rPr>
                <w:b/>
                <w:sz w:val="24"/>
                <w:lang w:val="uk-UA"/>
              </w:rPr>
              <w:t xml:space="preserve">ь </w:t>
            </w:r>
            <w:r w:rsidR="00F36A10" w:rsidRPr="00F36A10">
              <w:rPr>
                <w:b/>
                <w:sz w:val="24"/>
                <w:lang w:val="uk-UA"/>
              </w:rPr>
              <w:t>073 Менеджмент</w:t>
            </w:r>
          </w:p>
          <w:p w:rsidR="00CB2FAF" w:rsidRPr="00CB2FAF" w:rsidRDefault="00CB2FAF" w:rsidP="00CB2FAF">
            <w:pPr>
              <w:shd w:val="clear" w:color="auto" w:fill="FFFFFF"/>
              <w:tabs>
                <w:tab w:val="left" w:pos="541"/>
              </w:tabs>
              <w:contextualSpacing/>
              <w:jc w:val="both"/>
              <w:textAlignment w:val="baseline"/>
              <w:rPr>
                <w:rFonts w:eastAsia="Calibri"/>
                <w:sz w:val="24"/>
                <w:szCs w:val="24"/>
                <w:lang w:val="uk-UA" w:eastAsia="uk-UA"/>
              </w:rPr>
            </w:pPr>
            <w:r w:rsidRPr="00CB2FAF">
              <w:rPr>
                <w:rFonts w:eastAsia="Calibri"/>
                <w:sz w:val="24"/>
                <w:szCs w:val="24"/>
                <w:lang w:val="uk-UA" w:eastAsia="uk-UA"/>
              </w:rPr>
              <w:t>Об’єктами вивчення в менеджменті є управління організаціями та їх підрозділами за невизначеності умов і вимог</w:t>
            </w:r>
          </w:p>
          <w:p w:rsidR="00CB2FAF" w:rsidRPr="00CB2FAF" w:rsidRDefault="00CB2FAF" w:rsidP="00CB2FAF">
            <w:pPr>
              <w:shd w:val="clear" w:color="auto" w:fill="FFFFFF"/>
              <w:tabs>
                <w:tab w:val="left" w:pos="541"/>
              </w:tabs>
              <w:contextualSpacing/>
              <w:jc w:val="both"/>
              <w:textAlignment w:val="baseline"/>
              <w:rPr>
                <w:rFonts w:eastAsia="Calibri"/>
                <w:spacing w:val="-10"/>
                <w:sz w:val="24"/>
                <w:szCs w:val="24"/>
                <w:lang w:val="uk-UA" w:eastAsia="uk-UA"/>
              </w:rPr>
            </w:pPr>
            <w:r w:rsidRPr="00CB2FAF">
              <w:rPr>
                <w:rFonts w:eastAsia="Calibri"/>
                <w:i/>
                <w:spacing w:val="-10"/>
                <w:sz w:val="24"/>
                <w:szCs w:val="24"/>
                <w:lang w:val="uk-UA" w:eastAsia="uk-UA"/>
              </w:rPr>
              <w:t>Цілі навчання</w:t>
            </w:r>
            <w:r w:rsidRPr="00CB2FAF">
              <w:rPr>
                <w:rFonts w:eastAsia="Calibri"/>
                <w:spacing w:val="-10"/>
                <w:sz w:val="24"/>
                <w:szCs w:val="24"/>
                <w:lang w:val="uk-UA" w:eastAsia="uk-UA"/>
              </w:rPr>
              <w:t>:</w:t>
            </w:r>
          </w:p>
          <w:p w:rsidR="00CB2FAF" w:rsidRPr="00CB2FAF" w:rsidRDefault="00CB2FAF" w:rsidP="00CB2FAF">
            <w:pPr>
              <w:numPr>
                <w:ilvl w:val="0"/>
                <w:numId w:val="11"/>
              </w:numPr>
              <w:shd w:val="clear" w:color="auto" w:fill="FFFFFF"/>
              <w:tabs>
                <w:tab w:val="num" w:pos="0"/>
                <w:tab w:val="left" w:pos="541"/>
              </w:tabs>
              <w:suppressAutoHyphens/>
              <w:spacing w:after="200" w:line="276" w:lineRule="auto"/>
              <w:ind w:left="0" w:firstLine="598"/>
              <w:contextualSpacing/>
              <w:jc w:val="both"/>
              <w:textAlignment w:val="baseline"/>
              <w:rPr>
                <w:rFonts w:eastAsia="Calibri"/>
                <w:spacing w:val="-10"/>
                <w:sz w:val="24"/>
                <w:szCs w:val="24"/>
                <w:lang w:val="uk-UA" w:eastAsia="uk-UA"/>
              </w:rPr>
            </w:pPr>
            <w:r w:rsidRPr="00CB2FAF">
              <w:rPr>
                <w:rFonts w:eastAsia="Calibri"/>
                <w:spacing w:val="-10"/>
                <w:sz w:val="24"/>
                <w:szCs w:val="24"/>
                <w:lang w:val="uk-UA" w:eastAsia="uk-UA"/>
              </w:rPr>
              <w:t xml:space="preserve"> підготовка фахівців, здатних ідентифікувати та вирішувати складні спеціалізовані задачі та практичні проблеми у сфері управління організаціями на засадах оволодіння системою </w:t>
            </w:r>
            <w:proofErr w:type="spellStart"/>
            <w:r w:rsidRPr="00CB2FAF">
              <w:rPr>
                <w:rFonts w:eastAsia="Calibri"/>
                <w:spacing w:val="-10"/>
                <w:sz w:val="24"/>
                <w:szCs w:val="24"/>
                <w:lang w:val="uk-UA" w:eastAsia="uk-UA"/>
              </w:rPr>
              <w:t>компетентностей</w:t>
            </w:r>
            <w:proofErr w:type="spellEnd"/>
            <w:r w:rsidRPr="00CB2FAF">
              <w:rPr>
                <w:rFonts w:eastAsia="Calibri"/>
                <w:spacing w:val="-10"/>
                <w:sz w:val="24"/>
                <w:szCs w:val="24"/>
                <w:lang w:val="uk-UA" w:eastAsia="uk-UA"/>
              </w:rPr>
              <w:t>.</w:t>
            </w:r>
          </w:p>
          <w:p w:rsidR="00CB2FAF" w:rsidRPr="00CB2FAF" w:rsidRDefault="00CB2FAF" w:rsidP="00CB2FAF">
            <w:pPr>
              <w:shd w:val="clear" w:color="auto" w:fill="FFFFFF"/>
              <w:tabs>
                <w:tab w:val="left" w:pos="541"/>
              </w:tabs>
              <w:contextualSpacing/>
              <w:jc w:val="both"/>
              <w:textAlignment w:val="baseline"/>
              <w:rPr>
                <w:rFonts w:eastAsia="Calibri"/>
                <w:i/>
                <w:spacing w:val="-10"/>
                <w:sz w:val="24"/>
                <w:szCs w:val="24"/>
                <w:lang w:val="uk-UA" w:eastAsia="uk-UA"/>
              </w:rPr>
            </w:pPr>
            <w:r w:rsidRPr="00CB2FAF">
              <w:rPr>
                <w:rFonts w:eastAsia="Calibri"/>
                <w:i/>
                <w:spacing w:val="-10"/>
                <w:sz w:val="24"/>
                <w:szCs w:val="24"/>
                <w:lang w:val="uk-UA" w:eastAsia="uk-UA"/>
              </w:rPr>
              <w:t>Теоретичний зміст предметної області:</w:t>
            </w:r>
          </w:p>
          <w:p w:rsidR="00CB2FAF" w:rsidRPr="00CB2FAF" w:rsidRDefault="00CB2FAF" w:rsidP="00CB2FAF">
            <w:pPr>
              <w:numPr>
                <w:ilvl w:val="0"/>
                <w:numId w:val="11"/>
              </w:numPr>
              <w:shd w:val="clear" w:color="auto" w:fill="FFFFFF"/>
              <w:tabs>
                <w:tab w:val="clear" w:pos="795"/>
                <w:tab w:val="left" w:pos="0"/>
                <w:tab w:val="num" w:pos="31"/>
                <w:tab w:val="num" w:pos="459"/>
              </w:tabs>
              <w:suppressAutoHyphens/>
              <w:spacing w:after="200" w:line="276" w:lineRule="auto"/>
              <w:ind w:left="31" w:firstLine="287"/>
              <w:contextualSpacing/>
              <w:jc w:val="both"/>
              <w:textAlignment w:val="baseline"/>
              <w:rPr>
                <w:rFonts w:eastAsia="Calibri"/>
                <w:spacing w:val="-10"/>
                <w:sz w:val="24"/>
                <w:szCs w:val="24"/>
                <w:lang w:val="uk-UA" w:eastAsia="uk-UA"/>
              </w:rPr>
            </w:pPr>
            <w:r w:rsidRPr="00CB2FAF">
              <w:rPr>
                <w:rFonts w:eastAsia="Calibri"/>
                <w:spacing w:val="-10"/>
                <w:sz w:val="24"/>
                <w:szCs w:val="24"/>
                <w:lang w:val="uk-UA" w:eastAsia="uk-UA"/>
              </w:rPr>
              <w:t xml:space="preserve"> інноваційні концепції та системи менеджменту;</w:t>
            </w:r>
          </w:p>
          <w:p w:rsidR="00CB2FAF" w:rsidRPr="00CB2FAF" w:rsidRDefault="00CB2FAF" w:rsidP="00CB2FAF">
            <w:pPr>
              <w:numPr>
                <w:ilvl w:val="0"/>
                <w:numId w:val="11"/>
              </w:numPr>
              <w:shd w:val="clear" w:color="auto" w:fill="FFFFFF"/>
              <w:tabs>
                <w:tab w:val="clear" w:pos="795"/>
                <w:tab w:val="left" w:pos="0"/>
                <w:tab w:val="num" w:pos="31"/>
                <w:tab w:val="num" w:pos="459"/>
              </w:tabs>
              <w:suppressAutoHyphens/>
              <w:spacing w:after="200" w:line="276" w:lineRule="auto"/>
              <w:ind w:left="31" w:firstLine="287"/>
              <w:contextualSpacing/>
              <w:jc w:val="both"/>
              <w:textAlignment w:val="baseline"/>
              <w:rPr>
                <w:rFonts w:eastAsia="Calibri"/>
                <w:spacing w:val="-10"/>
                <w:sz w:val="24"/>
                <w:szCs w:val="24"/>
                <w:lang w:val="uk-UA"/>
              </w:rPr>
            </w:pPr>
            <w:r w:rsidRPr="00CB2FAF">
              <w:rPr>
                <w:rFonts w:eastAsia="Calibri"/>
                <w:spacing w:val="-10"/>
                <w:sz w:val="24"/>
                <w:szCs w:val="24"/>
                <w:lang w:val="uk-UA"/>
              </w:rPr>
              <w:t xml:space="preserve"> функції, методи, технології управління організаціями та їх підрозділами;</w:t>
            </w:r>
          </w:p>
          <w:p w:rsidR="00CB2FAF" w:rsidRDefault="00CB2FAF" w:rsidP="00CB2FAF">
            <w:pPr>
              <w:numPr>
                <w:ilvl w:val="0"/>
                <w:numId w:val="11"/>
              </w:numPr>
              <w:shd w:val="clear" w:color="auto" w:fill="FFFFFF"/>
              <w:tabs>
                <w:tab w:val="clear" w:pos="795"/>
                <w:tab w:val="left" w:pos="0"/>
                <w:tab w:val="num" w:pos="31"/>
                <w:tab w:val="num" w:pos="459"/>
              </w:tabs>
              <w:suppressAutoHyphens/>
              <w:spacing w:after="200" w:line="276" w:lineRule="auto"/>
              <w:ind w:left="31" w:firstLine="287"/>
              <w:contextualSpacing/>
              <w:jc w:val="both"/>
              <w:textAlignment w:val="baseline"/>
              <w:rPr>
                <w:rFonts w:eastAsia="Calibri"/>
                <w:spacing w:val="-10"/>
                <w:sz w:val="24"/>
                <w:szCs w:val="24"/>
                <w:lang w:val="uk-UA"/>
              </w:rPr>
            </w:pPr>
            <w:r w:rsidRPr="00CB2FAF">
              <w:rPr>
                <w:rFonts w:eastAsia="Calibri"/>
                <w:spacing w:val="-10"/>
                <w:sz w:val="24"/>
                <w:szCs w:val="24"/>
                <w:lang w:val="uk-UA"/>
              </w:rPr>
              <w:t xml:space="preserve"> методологія наукових досліджень.  </w:t>
            </w:r>
          </w:p>
          <w:p w:rsidR="00EF0E7F" w:rsidRPr="00CB2FAF" w:rsidRDefault="00EF0E7F" w:rsidP="00EF0E7F">
            <w:pPr>
              <w:shd w:val="clear" w:color="auto" w:fill="FFFFFF"/>
              <w:tabs>
                <w:tab w:val="left" w:pos="0"/>
                <w:tab w:val="num" w:pos="795"/>
              </w:tabs>
              <w:suppressAutoHyphens/>
              <w:spacing w:after="200" w:line="276" w:lineRule="auto"/>
              <w:ind w:left="318"/>
              <w:contextualSpacing/>
              <w:jc w:val="both"/>
              <w:textAlignment w:val="baseline"/>
              <w:rPr>
                <w:rFonts w:eastAsia="Calibri"/>
                <w:spacing w:val="-10"/>
                <w:sz w:val="24"/>
                <w:szCs w:val="24"/>
                <w:lang w:val="uk-UA"/>
              </w:rPr>
            </w:pPr>
          </w:p>
          <w:p w:rsidR="00CB2FAF" w:rsidRPr="00CB2FAF" w:rsidRDefault="00CB2FAF" w:rsidP="00CB2FAF">
            <w:pPr>
              <w:shd w:val="clear" w:color="auto" w:fill="FFFFFF"/>
              <w:tabs>
                <w:tab w:val="left" w:pos="0"/>
              </w:tabs>
              <w:contextualSpacing/>
              <w:jc w:val="both"/>
              <w:textAlignment w:val="baseline"/>
              <w:rPr>
                <w:rFonts w:eastAsia="Calibri"/>
                <w:i/>
                <w:spacing w:val="-10"/>
                <w:sz w:val="24"/>
                <w:szCs w:val="24"/>
                <w:lang w:val="uk-UA"/>
              </w:rPr>
            </w:pPr>
            <w:r w:rsidRPr="00CB2FAF">
              <w:rPr>
                <w:rFonts w:eastAsia="Calibri"/>
                <w:i/>
                <w:spacing w:val="-10"/>
                <w:sz w:val="24"/>
                <w:szCs w:val="24"/>
                <w:lang w:val="uk-UA"/>
              </w:rPr>
              <w:t xml:space="preserve"> Методи, методики, технології та інструменти:</w:t>
            </w:r>
          </w:p>
          <w:p w:rsidR="00CB2FAF" w:rsidRPr="00CB2FAF" w:rsidRDefault="00CB2FAF" w:rsidP="00CB2FAF">
            <w:pPr>
              <w:numPr>
                <w:ilvl w:val="0"/>
                <w:numId w:val="11"/>
              </w:numPr>
              <w:shd w:val="clear" w:color="auto" w:fill="FFFFFF"/>
              <w:tabs>
                <w:tab w:val="clear" w:pos="795"/>
                <w:tab w:val="num" w:pos="0"/>
                <w:tab w:val="num" w:pos="601"/>
              </w:tabs>
              <w:suppressAutoHyphens/>
              <w:spacing w:after="200" w:line="276" w:lineRule="auto"/>
              <w:ind w:left="0" w:firstLine="360"/>
              <w:contextualSpacing/>
              <w:jc w:val="both"/>
              <w:textAlignment w:val="baseline"/>
              <w:rPr>
                <w:rFonts w:eastAsia="Calibri"/>
                <w:spacing w:val="-10"/>
                <w:sz w:val="24"/>
                <w:szCs w:val="24"/>
                <w:lang w:val="uk-UA"/>
              </w:rPr>
            </w:pPr>
            <w:r w:rsidRPr="00CB2FAF">
              <w:rPr>
                <w:rFonts w:eastAsia="Calibri"/>
                <w:spacing w:val="-10"/>
                <w:sz w:val="24"/>
                <w:szCs w:val="24"/>
                <w:lang w:val="uk-UA"/>
              </w:rPr>
              <w:t>загальнонаукові та специфічні методи дослідження;</w:t>
            </w:r>
          </w:p>
          <w:p w:rsidR="00CB2FAF" w:rsidRPr="00CB2FAF" w:rsidRDefault="00CB2FAF" w:rsidP="00CB2FAF">
            <w:pPr>
              <w:numPr>
                <w:ilvl w:val="0"/>
                <w:numId w:val="11"/>
              </w:numPr>
              <w:shd w:val="clear" w:color="auto" w:fill="FFFFFF"/>
              <w:tabs>
                <w:tab w:val="clear" w:pos="795"/>
                <w:tab w:val="num" w:pos="0"/>
                <w:tab w:val="num" w:pos="601"/>
              </w:tabs>
              <w:suppressAutoHyphens/>
              <w:spacing w:after="200" w:line="276" w:lineRule="auto"/>
              <w:ind w:left="0" w:firstLine="360"/>
              <w:contextualSpacing/>
              <w:jc w:val="both"/>
              <w:textAlignment w:val="baseline"/>
              <w:rPr>
                <w:rFonts w:eastAsia="Calibri"/>
                <w:spacing w:val="-10"/>
                <w:sz w:val="24"/>
                <w:szCs w:val="24"/>
                <w:lang w:val="uk-UA"/>
              </w:rPr>
            </w:pPr>
            <w:r w:rsidRPr="00CB2FAF">
              <w:rPr>
                <w:rFonts w:eastAsia="Calibri"/>
                <w:spacing w:val="-10"/>
                <w:sz w:val="24"/>
                <w:szCs w:val="24"/>
                <w:lang w:val="uk-UA"/>
              </w:rPr>
              <w:t>методи та інструменти наукового дослідження у сфері менеджменту;</w:t>
            </w:r>
          </w:p>
          <w:p w:rsidR="00CB2FAF" w:rsidRPr="00CB2FAF" w:rsidRDefault="00CB2FAF" w:rsidP="00CB2FAF">
            <w:pPr>
              <w:numPr>
                <w:ilvl w:val="0"/>
                <w:numId w:val="11"/>
              </w:numPr>
              <w:shd w:val="clear" w:color="auto" w:fill="FFFFFF"/>
              <w:tabs>
                <w:tab w:val="clear" w:pos="795"/>
                <w:tab w:val="num" w:pos="0"/>
                <w:tab w:val="num" w:pos="601"/>
              </w:tabs>
              <w:suppressAutoHyphens/>
              <w:spacing w:after="200" w:line="276" w:lineRule="auto"/>
              <w:ind w:left="0" w:firstLine="360"/>
              <w:contextualSpacing/>
              <w:jc w:val="both"/>
              <w:textAlignment w:val="baseline"/>
              <w:rPr>
                <w:rFonts w:eastAsia="Calibri"/>
                <w:spacing w:val="-10"/>
                <w:sz w:val="24"/>
                <w:szCs w:val="24"/>
                <w:lang w:val="uk-UA"/>
              </w:rPr>
            </w:pPr>
            <w:r w:rsidRPr="00CB2FAF">
              <w:rPr>
                <w:rFonts w:eastAsia="Calibri"/>
                <w:spacing w:val="-10"/>
                <w:sz w:val="24"/>
                <w:szCs w:val="24"/>
                <w:lang w:val="uk-UA"/>
              </w:rPr>
              <w:t>методики, технології та інструменти менеджменту (стратегічне управління, управління змінами, проектне управління, управління знаннями, корпоративне управління, тощо);</w:t>
            </w:r>
          </w:p>
          <w:p w:rsidR="00F36A10" w:rsidRPr="00C8277D" w:rsidRDefault="00CB2FAF" w:rsidP="00CB2FAF">
            <w:pPr>
              <w:tabs>
                <w:tab w:val="num" w:pos="0"/>
                <w:tab w:val="num" w:pos="601"/>
              </w:tabs>
              <w:ind w:firstLine="360"/>
              <w:jc w:val="both"/>
              <w:rPr>
                <w:sz w:val="24"/>
                <w:lang w:val="uk-UA"/>
              </w:rPr>
            </w:pPr>
            <w:r w:rsidRPr="00CB2FAF">
              <w:rPr>
                <w:rFonts w:eastAsia="Calibri" w:cs="Calibri"/>
                <w:spacing w:val="-10"/>
                <w:sz w:val="24"/>
                <w:szCs w:val="24"/>
                <w:lang w:val="uk-UA" w:eastAsia="ar-SA"/>
              </w:rPr>
              <w:lastRenderedPageBreak/>
              <w:t>інформаційно-комунікаційні технології управління організаціями та їх підрозділами.</w:t>
            </w:r>
          </w:p>
        </w:tc>
      </w:tr>
      <w:tr w:rsidR="00F12263" w:rsidRPr="001250A6" w:rsidTr="001250A6">
        <w:tc>
          <w:tcPr>
            <w:tcW w:w="2440" w:type="dxa"/>
            <w:gridSpan w:val="3"/>
          </w:tcPr>
          <w:p w:rsidR="00F12263" w:rsidRDefault="00C8277D" w:rsidP="00B85A79">
            <w:pPr>
              <w:jc w:val="both"/>
              <w:rPr>
                <w:b/>
                <w:sz w:val="24"/>
                <w:lang w:val="uk-UA"/>
              </w:rPr>
            </w:pPr>
            <w:r>
              <w:rPr>
                <w:b/>
                <w:sz w:val="24"/>
                <w:lang w:val="uk-UA"/>
              </w:rPr>
              <w:lastRenderedPageBreak/>
              <w:t>Орієнтація освітньої програми</w:t>
            </w:r>
          </w:p>
        </w:tc>
        <w:tc>
          <w:tcPr>
            <w:tcW w:w="7484" w:type="dxa"/>
            <w:gridSpan w:val="2"/>
          </w:tcPr>
          <w:p w:rsidR="00F12263" w:rsidRDefault="00CB2FAF" w:rsidP="00563393">
            <w:pPr>
              <w:jc w:val="both"/>
              <w:rPr>
                <w:sz w:val="24"/>
                <w:lang w:val="uk-UA"/>
              </w:rPr>
            </w:pPr>
            <w:r>
              <w:rPr>
                <w:sz w:val="24"/>
                <w:lang w:val="uk-UA"/>
              </w:rPr>
              <w:t>Професійна, прикладна</w:t>
            </w:r>
            <w:r w:rsidR="00362167">
              <w:rPr>
                <w:sz w:val="24"/>
                <w:lang w:val="uk-UA"/>
              </w:rPr>
              <w:t>. С</w:t>
            </w:r>
            <w:r w:rsidR="00362167" w:rsidRPr="00362167">
              <w:rPr>
                <w:sz w:val="24"/>
                <w:lang w:val="uk-UA"/>
              </w:rPr>
              <w:t>труктура програми передбачає динамічне, інтегративне та інтерактивне навчання. Програма пропонує комплексний підхід до управління сучасним</w:t>
            </w:r>
            <w:r w:rsidR="00362167">
              <w:rPr>
                <w:sz w:val="24"/>
                <w:lang w:val="uk-UA"/>
              </w:rPr>
              <w:t>и підприємства</w:t>
            </w:r>
            <w:r w:rsidR="00362167" w:rsidRPr="00362167">
              <w:rPr>
                <w:sz w:val="24"/>
                <w:lang w:val="uk-UA"/>
              </w:rPr>
              <w:t>м</w:t>
            </w:r>
            <w:r w:rsidR="00362167">
              <w:rPr>
                <w:sz w:val="24"/>
                <w:lang w:val="uk-UA"/>
              </w:rPr>
              <w:t>и та організаціями</w:t>
            </w:r>
            <w:r w:rsidR="00362167" w:rsidRPr="00362167">
              <w:rPr>
                <w:sz w:val="24"/>
                <w:lang w:val="uk-UA"/>
              </w:rPr>
              <w:t xml:space="preserve">, та реалізує це через навчання та практичну підготовку. Дисципліни та модулі, які включені в цю програму представляють перспективи, засновані на теорії, яка тісно пов'язана з практичним застосуванням в </w:t>
            </w:r>
            <w:r w:rsidR="00362167">
              <w:rPr>
                <w:sz w:val="24"/>
                <w:lang w:val="uk-UA"/>
              </w:rPr>
              <w:t>сфері управління та адміністрування</w:t>
            </w:r>
            <w:r w:rsidR="00362167" w:rsidRPr="00362167">
              <w:rPr>
                <w:sz w:val="24"/>
                <w:lang w:val="uk-UA"/>
              </w:rPr>
              <w:t xml:space="preserve">, ця програма дозволяє </w:t>
            </w:r>
            <w:r w:rsidR="00362167">
              <w:rPr>
                <w:sz w:val="24"/>
                <w:lang w:val="uk-UA"/>
              </w:rPr>
              <w:t>здобувачам</w:t>
            </w:r>
            <w:r w:rsidR="00362167" w:rsidRPr="00362167">
              <w:rPr>
                <w:sz w:val="24"/>
                <w:lang w:val="uk-UA"/>
              </w:rPr>
              <w:t xml:space="preserve"> набути необхідних навичок та досвід</w:t>
            </w:r>
            <w:r w:rsidR="00563393">
              <w:rPr>
                <w:sz w:val="24"/>
                <w:lang w:val="uk-UA"/>
              </w:rPr>
              <w:t>у</w:t>
            </w:r>
            <w:r w:rsidR="00362167" w:rsidRPr="00362167">
              <w:rPr>
                <w:sz w:val="24"/>
                <w:lang w:val="uk-UA"/>
              </w:rPr>
              <w:t xml:space="preserve"> в управлінні, маркетингу та фінансів комерційних та некомерційних організацій.</w:t>
            </w:r>
          </w:p>
        </w:tc>
      </w:tr>
      <w:tr w:rsidR="00F12263" w:rsidRPr="004F4259" w:rsidTr="001250A6">
        <w:tc>
          <w:tcPr>
            <w:tcW w:w="2440" w:type="dxa"/>
            <w:gridSpan w:val="3"/>
          </w:tcPr>
          <w:p w:rsidR="00F12263" w:rsidRDefault="00C8277D" w:rsidP="00B85A79">
            <w:pPr>
              <w:jc w:val="both"/>
              <w:rPr>
                <w:b/>
                <w:sz w:val="24"/>
                <w:lang w:val="uk-UA"/>
              </w:rPr>
            </w:pPr>
            <w:r>
              <w:rPr>
                <w:b/>
                <w:sz w:val="24"/>
                <w:lang w:val="uk-UA"/>
              </w:rPr>
              <w:t>Основний фокус освітньої програми та спеціалізації</w:t>
            </w:r>
          </w:p>
        </w:tc>
        <w:tc>
          <w:tcPr>
            <w:tcW w:w="7484" w:type="dxa"/>
            <w:gridSpan w:val="2"/>
          </w:tcPr>
          <w:p w:rsidR="001C10F2" w:rsidRDefault="001C10F2" w:rsidP="00F065D6">
            <w:pPr>
              <w:jc w:val="both"/>
              <w:rPr>
                <w:rStyle w:val="2"/>
                <w:rFonts w:eastAsia="Microsoft Sans Serif"/>
                <w:sz w:val="24"/>
                <w:szCs w:val="24"/>
              </w:rPr>
            </w:pPr>
            <w:r w:rsidRPr="001C10F2">
              <w:rPr>
                <w:rStyle w:val="2"/>
                <w:rFonts w:eastAsia="Microsoft Sans Serif"/>
                <w:sz w:val="24"/>
                <w:szCs w:val="24"/>
              </w:rPr>
              <w:t xml:space="preserve">- Повна вища освіта в галузі </w:t>
            </w:r>
            <w:r w:rsidR="00F065D6">
              <w:rPr>
                <w:rStyle w:val="2"/>
                <w:rFonts w:eastAsia="Microsoft Sans Serif"/>
                <w:sz w:val="24"/>
                <w:szCs w:val="24"/>
              </w:rPr>
              <w:t>У</w:t>
            </w:r>
            <w:r w:rsidRPr="001C10F2">
              <w:rPr>
                <w:rStyle w:val="2"/>
                <w:rFonts w:eastAsia="Microsoft Sans Serif"/>
                <w:sz w:val="24"/>
                <w:szCs w:val="24"/>
              </w:rPr>
              <w:t>правління та адміністрування, спеціальності 073 Менеджмент</w:t>
            </w:r>
            <w:r w:rsidR="00F065D6">
              <w:rPr>
                <w:rStyle w:val="2"/>
                <w:rFonts w:eastAsia="Microsoft Sans Serif"/>
                <w:sz w:val="24"/>
                <w:szCs w:val="24"/>
              </w:rPr>
              <w:t>.</w:t>
            </w:r>
          </w:p>
          <w:p w:rsidR="00F065D6" w:rsidRDefault="00F065D6" w:rsidP="00F065D6">
            <w:pPr>
              <w:jc w:val="both"/>
              <w:rPr>
                <w:rStyle w:val="2"/>
                <w:rFonts w:eastAsia="Microsoft Sans Serif"/>
                <w:sz w:val="24"/>
                <w:szCs w:val="24"/>
              </w:rPr>
            </w:pPr>
            <w:r>
              <w:rPr>
                <w:rStyle w:val="2"/>
                <w:rFonts w:eastAsia="Microsoft Sans Serif"/>
                <w:sz w:val="24"/>
                <w:szCs w:val="24"/>
              </w:rPr>
              <w:t>Освітня програма передбачає можливість розширення кваліфікації за рахунок вивчення навчальних дисциплін за вибором студента трьох вибіркових блоків:</w:t>
            </w:r>
          </w:p>
          <w:p w:rsidR="00F065D6" w:rsidRPr="00237048" w:rsidRDefault="00237048" w:rsidP="00237048">
            <w:pPr>
              <w:pStyle w:val="a3"/>
              <w:numPr>
                <w:ilvl w:val="0"/>
                <w:numId w:val="12"/>
              </w:numPr>
              <w:jc w:val="both"/>
              <w:rPr>
                <w:sz w:val="24"/>
                <w:lang w:val="uk-UA"/>
              </w:rPr>
            </w:pPr>
            <w:r>
              <w:rPr>
                <w:bCs/>
                <w:sz w:val="24"/>
                <w:lang w:val="uk-UA"/>
              </w:rPr>
              <w:t>У</w:t>
            </w:r>
            <w:r w:rsidRPr="00237048">
              <w:rPr>
                <w:bCs/>
                <w:sz w:val="24"/>
                <w:lang w:val="uk-UA"/>
              </w:rPr>
              <w:t>правління закладом</w:t>
            </w:r>
            <w:r w:rsidR="003F2B8B">
              <w:rPr>
                <w:bCs/>
                <w:sz w:val="24"/>
                <w:lang w:val="uk-UA"/>
              </w:rPr>
              <w:t xml:space="preserve"> освіти</w:t>
            </w:r>
            <w:r>
              <w:rPr>
                <w:bCs/>
                <w:sz w:val="24"/>
                <w:lang w:val="uk-UA"/>
              </w:rPr>
              <w:t>.</w:t>
            </w:r>
          </w:p>
          <w:p w:rsidR="00237048" w:rsidRPr="00237048" w:rsidRDefault="00237048" w:rsidP="00237048">
            <w:pPr>
              <w:pStyle w:val="a3"/>
              <w:numPr>
                <w:ilvl w:val="0"/>
                <w:numId w:val="12"/>
              </w:numPr>
              <w:jc w:val="both"/>
              <w:rPr>
                <w:sz w:val="24"/>
                <w:lang w:val="uk-UA"/>
              </w:rPr>
            </w:pPr>
            <w:r>
              <w:rPr>
                <w:bCs/>
                <w:sz w:val="24"/>
                <w:szCs w:val="24"/>
                <w:lang w:val="uk-UA"/>
              </w:rPr>
              <w:t>Бізнес-адміністрування.</w:t>
            </w:r>
          </w:p>
          <w:p w:rsidR="00237048" w:rsidRPr="00237048" w:rsidRDefault="00237048" w:rsidP="00237048">
            <w:pPr>
              <w:pStyle w:val="a3"/>
              <w:numPr>
                <w:ilvl w:val="0"/>
                <w:numId w:val="12"/>
              </w:numPr>
              <w:jc w:val="both"/>
              <w:rPr>
                <w:sz w:val="24"/>
                <w:lang w:val="uk-UA"/>
              </w:rPr>
            </w:pPr>
            <w:r>
              <w:rPr>
                <w:bCs/>
                <w:sz w:val="24"/>
                <w:szCs w:val="24"/>
                <w:lang w:val="uk-UA"/>
              </w:rPr>
              <w:t>Адміністративний менеджмент.</w:t>
            </w:r>
          </w:p>
        </w:tc>
      </w:tr>
      <w:tr w:rsidR="00F12263" w:rsidRPr="00362167" w:rsidTr="001250A6">
        <w:tc>
          <w:tcPr>
            <w:tcW w:w="2440" w:type="dxa"/>
            <w:gridSpan w:val="3"/>
          </w:tcPr>
          <w:p w:rsidR="00F12263" w:rsidRDefault="00C8277D" w:rsidP="00B85A79">
            <w:pPr>
              <w:jc w:val="both"/>
              <w:rPr>
                <w:b/>
                <w:sz w:val="24"/>
                <w:lang w:val="uk-UA"/>
              </w:rPr>
            </w:pPr>
            <w:r>
              <w:rPr>
                <w:b/>
                <w:sz w:val="24"/>
                <w:lang w:val="uk-UA"/>
              </w:rPr>
              <w:t>Особливості програми</w:t>
            </w:r>
          </w:p>
        </w:tc>
        <w:tc>
          <w:tcPr>
            <w:tcW w:w="7484" w:type="dxa"/>
            <w:gridSpan w:val="2"/>
          </w:tcPr>
          <w:p w:rsidR="00362167" w:rsidRPr="00362167" w:rsidRDefault="00362167" w:rsidP="00C8277D">
            <w:pPr>
              <w:jc w:val="both"/>
              <w:rPr>
                <w:sz w:val="22"/>
                <w:lang w:val="uk-UA"/>
              </w:rPr>
            </w:pPr>
            <w:r w:rsidRPr="00362167">
              <w:rPr>
                <w:rStyle w:val="2"/>
                <w:rFonts w:eastAsia="Microsoft Sans Serif"/>
                <w:sz w:val="24"/>
              </w:rPr>
              <w:t xml:space="preserve">Проходження виробничої практики відповідно до </w:t>
            </w:r>
            <w:r w:rsidR="00237048">
              <w:rPr>
                <w:rStyle w:val="2"/>
                <w:rFonts w:eastAsia="Microsoft Sans Serif"/>
                <w:sz w:val="24"/>
              </w:rPr>
              <w:t>вибору студента</w:t>
            </w:r>
            <w:r w:rsidRPr="00362167">
              <w:rPr>
                <w:rStyle w:val="2"/>
                <w:rFonts w:eastAsia="Microsoft Sans Serif"/>
                <w:sz w:val="24"/>
              </w:rPr>
              <w:t xml:space="preserve"> у закладах </w:t>
            </w:r>
            <w:r w:rsidR="00142682">
              <w:rPr>
                <w:rStyle w:val="2"/>
                <w:rFonts w:eastAsia="Microsoft Sans Serif"/>
                <w:sz w:val="24"/>
              </w:rPr>
              <w:t xml:space="preserve">освіти </w:t>
            </w:r>
            <w:r w:rsidRPr="00362167">
              <w:rPr>
                <w:rStyle w:val="2"/>
                <w:rFonts w:eastAsia="Microsoft Sans Serif"/>
                <w:sz w:val="24"/>
              </w:rPr>
              <w:t xml:space="preserve">всіх рівнів, </w:t>
            </w:r>
            <w:r>
              <w:rPr>
                <w:rStyle w:val="2"/>
                <w:rFonts w:eastAsia="Microsoft Sans Serif"/>
                <w:sz w:val="24"/>
              </w:rPr>
              <w:t xml:space="preserve">на </w:t>
            </w:r>
            <w:r w:rsidRPr="00362167">
              <w:rPr>
                <w:rStyle w:val="2"/>
                <w:rFonts w:eastAsia="Microsoft Sans Serif"/>
                <w:sz w:val="24"/>
              </w:rPr>
              <w:t>підприємства</w:t>
            </w:r>
            <w:r>
              <w:rPr>
                <w:rStyle w:val="2"/>
                <w:rFonts w:eastAsia="Microsoft Sans Serif"/>
                <w:sz w:val="24"/>
              </w:rPr>
              <w:t>х</w:t>
            </w:r>
            <w:r w:rsidRPr="00362167">
              <w:rPr>
                <w:rStyle w:val="2"/>
                <w:rFonts w:eastAsia="Microsoft Sans Serif"/>
                <w:sz w:val="24"/>
              </w:rPr>
              <w:t xml:space="preserve"> і організація</w:t>
            </w:r>
            <w:r>
              <w:rPr>
                <w:rStyle w:val="2"/>
                <w:rFonts w:eastAsia="Microsoft Sans Serif"/>
                <w:sz w:val="24"/>
              </w:rPr>
              <w:t>х</w:t>
            </w:r>
            <w:r w:rsidRPr="00362167">
              <w:rPr>
                <w:rStyle w:val="2"/>
                <w:rFonts w:eastAsia="Microsoft Sans Serif"/>
                <w:sz w:val="24"/>
              </w:rPr>
              <w:t xml:space="preserve"> різного розміру та різних організаційних форм</w:t>
            </w:r>
            <w:r>
              <w:rPr>
                <w:rStyle w:val="2"/>
                <w:rFonts w:eastAsia="Microsoft Sans Serif"/>
                <w:sz w:val="24"/>
              </w:rPr>
              <w:t xml:space="preserve">, </w:t>
            </w:r>
            <w:r>
              <w:rPr>
                <w:bCs/>
                <w:sz w:val="24"/>
                <w:lang w:val="uk-UA" w:bidi="uk-UA"/>
              </w:rPr>
              <w:t>органах державної влади та місцевого самоврядування</w:t>
            </w:r>
            <w:r>
              <w:rPr>
                <w:sz w:val="24"/>
                <w:lang w:val="uk-UA"/>
              </w:rPr>
              <w:t>.</w:t>
            </w:r>
            <w:r>
              <w:rPr>
                <w:rStyle w:val="2"/>
                <w:rFonts w:eastAsia="Microsoft Sans Serif"/>
                <w:sz w:val="24"/>
              </w:rPr>
              <w:t xml:space="preserve"> </w:t>
            </w:r>
          </w:p>
          <w:p w:rsidR="00F12263" w:rsidRDefault="00C8277D" w:rsidP="00C8277D">
            <w:pPr>
              <w:jc w:val="both"/>
              <w:rPr>
                <w:sz w:val="24"/>
                <w:lang w:val="uk-UA"/>
              </w:rPr>
            </w:pPr>
            <w:r w:rsidRPr="00C8277D">
              <w:rPr>
                <w:sz w:val="24"/>
                <w:lang w:val="uk-UA"/>
              </w:rPr>
              <w:t>Програма викладається українською мовою.</w:t>
            </w:r>
          </w:p>
        </w:tc>
      </w:tr>
      <w:tr w:rsidR="00C8277D" w:rsidRPr="00362167" w:rsidTr="00A1666A">
        <w:tc>
          <w:tcPr>
            <w:tcW w:w="9924" w:type="dxa"/>
            <w:gridSpan w:val="5"/>
            <w:shd w:val="clear" w:color="auto" w:fill="D9D9D9" w:themeFill="background1" w:themeFillShade="D9"/>
          </w:tcPr>
          <w:p w:rsidR="00C8277D" w:rsidRPr="00C8277D" w:rsidRDefault="00C8277D" w:rsidP="00C8277D">
            <w:pPr>
              <w:jc w:val="center"/>
              <w:rPr>
                <w:b/>
                <w:sz w:val="24"/>
                <w:lang w:val="uk-UA"/>
              </w:rPr>
            </w:pPr>
            <w:r w:rsidRPr="00C8277D">
              <w:rPr>
                <w:b/>
                <w:sz w:val="24"/>
                <w:lang w:val="uk-UA"/>
              </w:rPr>
              <w:t>4 – Придатність випускників до працевлаштування та подальшого навчання</w:t>
            </w:r>
          </w:p>
        </w:tc>
      </w:tr>
      <w:tr w:rsidR="00F12263" w:rsidRPr="00362167" w:rsidTr="001250A6">
        <w:tc>
          <w:tcPr>
            <w:tcW w:w="2440" w:type="dxa"/>
            <w:gridSpan w:val="3"/>
          </w:tcPr>
          <w:p w:rsidR="00F12263" w:rsidRDefault="00C8277D" w:rsidP="00B85A79">
            <w:pPr>
              <w:jc w:val="both"/>
              <w:rPr>
                <w:b/>
                <w:sz w:val="24"/>
                <w:lang w:val="uk-UA"/>
              </w:rPr>
            </w:pPr>
            <w:r>
              <w:rPr>
                <w:b/>
                <w:sz w:val="24"/>
                <w:lang w:val="uk-UA"/>
              </w:rPr>
              <w:t>Придатність до працевлаштування</w:t>
            </w:r>
          </w:p>
        </w:tc>
        <w:tc>
          <w:tcPr>
            <w:tcW w:w="7484" w:type="dxa"/>
            <w:gridSpan w:val="2"/>
          </w:tcPr>
          <w:p w:rsidR="00F12263" w:rsidRDefault="00362167" w:rsidP="00142682">
            <w:pPr>
              <w:spacing w:line="228" w:lineRule="auto"/>
              <w:jc w:val="both"/>
              <w:rPr>
                <w:sz w:val="24"/>
                <w:lang w:val="uk-UA"/>
              </w:rPr>
            </w:pPr>
            <w:r w:rsidRPr="00362167">
              <w:rPr>
                <w:sz w:val="24"/>
                <w:lang w:val="uk-UA"/>
              </w:rPr>
              <w:t>Випускники, що успішно пройшли підготовку за освітньо-професійною програмою другого (магістерського) рівня зі спеціальності 073 Менеджмент та здобули кваліфікацію менеджера, можуть обіймати такі посади згідно з Класифікатором професій ДК 003: 2010:</w:t>
            </w:r>
          </w:p>
          <w:p w:rsidR="00362167" w:rsidRDefault="00237048" w:rsidP="00142682">
            <w:pPr>
              <w:spacing w:line="228" w:lineRule="auto"/>
              <w:jc w:val="both"/>
              <w:rPr>
                <w:b/>
                <w:bCs/>
                <w:sz w:val="24"/>
                <w:lang w:val="uk-UA"/>
              </w:rPr>
            </w:pPr>
            <w:r>
              <w:rPr>
                <w:b/>
                <w:bCs/>
                <w:sz w:val="24"/>
                <w:lang w:val="uk-UA"/>
              </w:rPr>
              <w:t>Вибір 1</w:t>
            </w:r>
            <w:r w:rsidR="00362167">
              <w:rPr>
                <w:b/>
                <w:bCs/>
                <w:sz w:val="24"/>
                <w:lang w:val="uk-UA"/>
              </w:rPr>
              <w:t>:</w:t>
            </w:r>
          </w:p>
          <w:p w:rsidR="00362167" w:rsidRPr="00362167" w:rsidRDefault="00362167" w:rsidP="00142682">
            <w:pPr>
              <w:spacing w:line="228" w:lineRule="auto"/>
              <w:jc w:val="both"/>
              <w:rPr>
                <w:b/>
                <w:bCs/>
                <w:i/>
                <w:sz w:val="24"/>
                <w:lang w:val="uk-UA"/>
              </w:rPr>
            </w:pPr>
            <w:r w:rsidRPr="00362167">
              <w:rPr>
                <w:b/>
                <w:bCs/>
                <w:i/>
                <w:sz w:val="24"/>
                <w:lang w:val="uk-UA"/>
              </w:rPr>
              <w:t>Управління закладом</w:t>
            </w:r>
            <w:r w:rsidR="003F2B8B">
              <w:rPr>
                <w:b/>
                <w:bCs/>
                <w:i/>
                <w:sz w:val="24"/>
                <w:lang w:val="uk-UA"/>
              </w:rPr>
              <w:t xml:space="preserve"> освіти</w:t>
            </w:r>
            <w:r w:rsidRPr="00362167">
              <w:rPr>
                <w:b/>
                <w:bCs/>
                <w:i/>
                <w:sz w:val="24"/>
                <w:lang w:val="uk-UA"/>
              </w:rPr>
              <w:t>:</w:t>
            </w:r>
          </w:p>
          <w:p w:rsidR="00362167" w:rsidRPr="00362167" w:rsidRDefault="00362167" w:rsidP="00142682">
            <w:pPr>
              <w:spacing w:line="228" w:lineRule="auto"/>
              <w:jc w:val="both"/>
              <w:rPr>
                <w:i/>
                <w:sz w:val="24"/>
                <w:lang w:val="uk-UA"/>
              </w:rPr>
            </w:pPr>
            <w:r w:rsidRPr="00362167">
              <w:rPr>
                <w:i/>
                <w:sz w:val="24"/>
                <w:lang w:val="uk-UA"/>
              </w:rPr>
              <w:t xml:space="preserve">Менеджер (управитель) підприємств, установ, організацій та їх підрозділів; керівник </w:t>
            </w:r>
            <w:r w:rsidR="003F2B8B">
              <w:rPr>
                <w:i/>
                <w:sz w:val="24"/>
                <w:lang w:val="uk-UA"/>
              </w:rPr>
              <w:t>закладу освіти</w:t>
            </w:r>
            <w:r w:rsidRPr="00362167">
              <w:rPr>
                <w:i/>
                <w:sz w:val="24"/>
                <w:lang w:val="uk-UA"/>
              </w:rPr>
              <w:t xml:space="preserve"> -  </w:t>
            </w:r>
          </w:p>
          <w:p w:rsidR="00362167" w:rsidRPr="00362167" w:rsidRDefault="00362167" w:rsidP="00142682">
            <w:pPr>
              <w:spacing w:line="228" w:lineRule="auto"/>
              <w:jc w:val="both"/>
              <w:rPr>
                <w:sz w:val="24"/>
                <w:lang w:val="uk-UA"/>
              </w:rPr>
            </w:pPr>
            <w:r w:rsidRPr="00362167">
              <w:rPr>
                <w:sz w:val="24"/>
                <w:lang w:val="uk-UA"/>
              </w:rPr>
              <w:t>- директори навчально-виховних закладів (загальноосвітньої школи, спеціалізованої школи, гімназії, інтернату, закладів позашкільної освіти, закладів дошкільної освіти, тощо);</w:t>
            </w:r>
          </w:p>
          <w:p w:rsidR="00362167" w:rsidRPr="00362167" w:rsidRDefault="00362167" w:rsidP="00142682">
            <w:pPr>
              <w:spacing w:line="228" w:lineRule="auto"/>
              <w:jc w:val="both"/>
              <w:rPr>
                <w:sz w:val="24"/>
                <w:lang w:val="uk-UA"/>
              </w:rPr>
            </w:pPr>
            <w:r w:rsidRPr="00362167">
              <w:rPr>
                <w:sz w:val="24"/>
                <w:lang w:val="uk-UA"/>
              </w:rPr>
              <w:t>- директори (начальники) професійного навчально-виховного закладу (професійно-технічного училища, професійного училища, ліцею, коледжу тощо);</w:t>
            </w:r>
          </w:p>
          <w:p w:rsidR="00362167" w:rsidRPr="00362167" w:rsidRDefault="00362167" w:rsidP="00142682">
            <w:pPr>
              <w:spacing w:line="228" w:lineRule="auto"/>
              <w:jc w:val="both"/>
              <w:rPr>
                <w:sz w:val="24"/>
                <w:lang w:val="uk-UA"/>
              </w:rPr>
            </w:pPr>
            <w:r w:rsidRPr="00362167">
              <w:rPr>
                <w:sz w:val="24"/>
                <w:lang w:val="uk-UA"/>
              </w:rPr>
              <w:t>- директори/ректори закладів вищої освіти (інститутів, університетів та їх філій, відокремлених структурних підрозділів);</w:t>
            </w:r>
          </w:p>
          <w:p w:rsidR="00362167" w:rsidRPr="00362167" w:rsidRDefault="00362167" w:rsidP="00142682">
            <w:pPr>
              <w:spacing w:line="228" w:lineRule="auto"/>
              <w:jc w:val="both"/>
              <w:rPr>
                <w:sz w:val="24"/>
                <w:lang w:val="uk-UA"/>
              </w:rPr>
            </w:pPr>
            <w:r w:rsidRPr="00362167">
              <w:rPr>
                <w:sz w:val="24"/>
                <w:lang w:val="uk-UA"/>
              </w:rPr>
              <w:t>- науково-педагогічні працівники, викладачі з менеджменту у закладах вищої освіти  та професійно-технічної освіти, освітніх установ з підвищення кваліфікації;</w:t>
            </w:r>
          </w:p>
          <w:p w:rsidR="00362167" w:rsidRPr="00362167" w:rsidRDefault="00362167" w:rsidP="00142682">
            <w:pPr>
              <w:spacing w:line="228" w:lineRule="auto"/>
              <w:jc w:val="both"/>
              <w:rPr>
                <w:sz w:val="24"/>
                <w:lang w:val="uk-UA"/>
              </w:rPr>
            </w:pPr>
            <w:r w:rsidRPr="00362167">
              <w:rPr>
                <w:sz w:val="24"/>
                <w:lang w:val="uk-UA"/>
              </w:rPr>
              <w:t>- наукові співробітники наукових і дослідницьких установ з питань менеджменту та організації діяльності;</w:t>
            </w:r>
          </w:p>
          <w:p w:rsidR="00362167" w:rsidRDefault="00362167" w:rsidP="00142682">
            <w:pPr>
              <w:spacing w:line="228" w:lineRule="auto"/>
              <w:jc w:val="both"/>
              <w:rPr>
                <w:sz w:val="24"/>
                <w:lang w:val="uk-UA"/>
              </w:rPr>
            </w:pPr>
            <w:r w:rsidRPr="00362167">
              <w:rPr>
                <w:sz w:val="24"/>
                <w:lang w:val="uk-UA"/>
              </w:rPr>
              <w:t>- головні та провідні спеціалісти різних категорій у структур</w:t>
            </w:r>
            <w:r>
              <w:rPr>
                <w:sz w:val="24"/>
                <w:lang w:val="uk-UA"/>
              </w:rPr>
              <w:t>них підрозділах закладів освіти.</w:t>
            </w:r>
          </w:p>
          <w:p w:rsidR="006E5747" w:rsidRDefault="00237048" w:rsidP="00142682">
            <w:pPr>
              <w:spacing w:line="228" w:lineRule="auto"/>
              <w:jc w:val="both"/>
              <w:rPr>
                <w:sz w:val="24"/>
                <w:lang w:val="uk-UA"/>
              </w:rPr>
            </w:pPr>
            <w:r>
              <w:rPr>
                <w:b/>
                <w:bCs/>
                <w:sz w:val="24"/>
                <w:lang w:val="uk-UA"/>
              </w:rPr>
              <w:t>Вибір 2:</w:t>
            </w:r>
          </w:p>
          <w:p w:rsidR="00362167" w:rsidRPr="00362167" w:rsidRDefault="00362167" w:rsidP="00142682">
            <w:pPr>
              <w:spacing w:line="228" w:lineRule="auto"/>
              <w:jc w:val="both"/>
              <w:rPr>
                <w:b/>
                <w:i/>
                <w:sz w:val="24"/>
                <w:lang w:val="uk-UA"/>
              </w:rPr>
            </w:pPr>
            <w:r w:rsidRPr="00362167">
              <w:rPr>
                <w:b/>
                <w:bCs/>
                <w:i/>
                <w:sz w:val="24"/>
                <w:lang w:val="uk-UA"/>
              </w:rPr>
              <w:t>Бізнес-адміністрування</w:t>
            </w:r>
            <w:r>
              <w:rPr>
                <w:b/>
                <w:bCs/>
                <w:i/>
                <w:sz w:val="24"/>
                <w:lang w:val="uk-UA"/>
              </w:rPr>
              <w:t>:</w:t>
            </w:r>
          </w:p>
          <w:p w:rsidR="00362167" w:rsidRPr="00362167" w:rsidRDefault="00362167" w:rsidP="00142682">
            <w:pPr>
              <w:spacing w:line="228" w:lineRule="auto"/>
              <w:jc w:val="both"/>
              <w:rPr>
                <w:i/>
                <w:sz w:val="24"/>
                <w:lang w:val="uk-UA"/>
              </w:rPr>
            </w:pPr>
            <w:r w:rsidRPr="00362167">
              <w:rPr>
                <w:i/>
                <w:sz w:val="24"/>
                <w:lang w:val="uk-UA"/>
              </w:rPr>
              <w:t xml:space="preserve">Менеджер (управитель) підприємств, установ, організацій та їх підрозділів; керівник бізнес-структур -  </w:t>
            </w:r>
          </w:p>
          <w:p w:rsidR="00362167" w:rsidRPr="00362167" w:rsidRDefault="00362167" w:rsidP="00142682">
            <w:pPr>
              <w:spacing w:line="228" w:lineRule="auto"/>
              <w:jc w:val="both"/>
              <w:rPr>
                <w:sz w:val="24"/>
                <w:lang w:val="uk-UA"/>
              </w:rPr>
            </w:pPr>
            <w:r w:rsidRPr="00362167">
              <w:rPr>
                <w:sz w:val="24"/>
                <w:lang w:val="uk-UA"/>
              </w:rPr>
              <w:t xml:space="preserve">- менеджери (управителі) з питань комерційної діяльності та управління; </w:t>
            </w:r>
          </w:p>
          <w:p w:rsidR="00362167" w:rsidRPr="00362167" w:rsidRDefault="00362167" w:rsidP="00142682">
            <w:pPr>
              <w:spacing w:line="228" w:lineRule="auto"/>
              <w:jc w:val="both"/>
              <w:rPr>
                <w:sz w:val="24"/>
                <w:lang w:val="uk-UA"/>
              </w:rPr>
            </w:pPr>
            <w:r w:rsidRPr="00362167">
              <w:rPr>
                <w:sz w:val="24"/>
                <w:lang w:val="uk-UA"/>
              </w:rPr>
              <w:t xml:space="preserve">- генеральні директори (голови, президенти, інші керівники) об'єднання підприємств (асоціації, корпорації і т. ін.); </w:t>
            </w:r>
          </w:p>
          <w:p w:rsidR="00362167" w:rsidRPr="00362167" w:rsidRDefault="00362167" w:rsidP="00142682">
            <w:pPr>
              <w:spacing w:line="228" w:lineRule="auto"/>
              <w:jc w:val="both"/>
              <w:rPr>
                <w:sz w:val="24"/>
                <w:lang w:val="uk-UA"/>
              </w:rPr>
            </w:pPr>
            <w:r w:rsidRPr="00362167">
              <w:rPr>
                <w:sz w:val="24"/>
                <w:lang w:val="uk-UA"/>
              </w:rPr>
              <w:lastRenderedPageBreak/>
              <w:t xml:space="preserve">- директори (начальники, інші керівники) підприємства; </w:t>
            </w:r>
          </w:p>
          <w:p w:rsidR="00362167" w:rsidRPr="00362167" w:rsidRDefault="00362167" w:rsidP="00142682">
            <w:pPr>
              <w:spacing w:line="228" w:lineRule="auto"/>
              <w:jc w:val="both"/>
              <w:rPr>
                <w:sz w:val="24"/>
                <w:lang w:val="uk-UA"/>
              </w:rPr>
            </w:pPr>
            <w:r w:rsidRPr="00362167">
              <w:rPr>
                <w:sz w:val="24"/>
                <w:lang w:val="uk-UA"/>
              </w:rPr>
              <w:t>- генеральні менеджери (управителі);</w:t>
            </w:r>
          </w:p>
          <w:p w:rsidR="00362167" w:rsidRPr="00362167" w:rsidRDefault="00362167" w:rsidP="00142682">
            <w:pPr>
              <w:spacing w:line="228" w:lineRule="auto"/>
              <w:jc w:val="both"/>
              <w:rPr>
                <w:sz w:val="24"/>
                <w:lang w:val="uk-UA"/>
              </w:rPr>
            </w:pPr>
            <w:r w:rsidRPr="00362167">
              <w:rPr>
                <w:sz w:val="24"/>
                <w:lang w:val="uk-UA"/>
              </w:rPr>
              <w:t>- керівники, підприємці індивідуальних, сімейних та приватних підприємств;</w:t>
            </w:r>
          </w:p>
          <w:p w:rsidR="00362167" w:rsidRPr="00362167" w:rsidRDefault="00362167" w:rsidP="00142682">
            <w:pPr>
              <w:spacing w:line="228" w:lineRule="auto"/>
              <w:jc w:val="both"/>
              <w:rPr>
                <w:sz w:val="24"/>
                <w:lang w:val="uk-UA"/>
              </w:rPr>
            </w:pPr>
            <w:r w:rsidRPr="00362167">
              <w:rPr>
                <w:sz w:val="24"/>
                <w:lang w:val="uk-UA"/>
              </w:rPr>
              <w:t xml:space="preserve">- керівники функціональних підрозділів і служб колективних, орендних підприємств, акціонерних товариств, товариств з обмеженою відповідальністю, кооперативів, спільних підприємств і </w:t>
            </w:r>
            <w:proofErr w:type="spellStart"/>
            <w:r w:rsidRPr="00362167">
              <w:rPr>
                <w:sz w:val="24"/>
                <w:lang w:val="uk-UA"/>
              </w:rPr>
              <w:t>т.д</w:t>
            </w:r>
            <w:proofErr w:type="spellEnd"/>
            <w:r w:rsidRPr="00362167">
              <w:rPr>
                <w:sz w:val="24"/>
                <w:lang w:val="uk-UA"/>
              </w:rPr>
              <w:t>.;</w:t>
            </w:r>
          </w:p>
          <w:p w:rsidR="00362167" w:rsidRPr="00362167" w:rsidRDefault="00362167" w:rsidP="00142682">
            <w:pPr>
              <w:spacing w:line="228" w:lineRule="auto"/>
              <w:jc w:val="both"/>
              <w:rPr>
                <w:sz w:val="24"/>
                <w:lang w:val="uk-UA"/>
              </w:rPr>
            </w:pPr>
            <w:r w:rsidRPr="00362167">
              <w:rPr>
                <w:sz w:val="24"/>
                <w:lang w:val="uk-UA"/>
              </w:rPr>
              <w:t>- професіонали в області ефективності підприємництва га раціоналізації виробництва;</w:t>
            </w:r>
          </w:p>
          <w:p w:rsidR="00362167" w:rsidRPr="00362167" w:rsidRDefault="00362167" w:rsidP="00142682">
            <w:pPr>
              <w:spacing w:line="228" w:lineRule="auto"/>
              <w:jc w:val="both"/>
              <w:rPr>
                <w:sz w:val="24"/>
                <w:lang w:val="uk-UA"/>
              </w:rPr>
            </w:pPr>
            <w:r w:rsidRPr="00362167">
              <w:rPr>
                <w:sz w:val="24"/>
                <w:lang w:val="uk-UA"/>
              </w:rPr>
              <w:t>- керівники підрозділів трудових відносин;</w:t>
            </w:r>
          </w:p>
          <w:p w:rsidR="00362167" w:rsidRPr="00362167" w:rsidRDefault="00362167" w:rsidP="00142682">
            <w:pPr>
              <w:spacing w:line="228" w:lineRule="auto"/>
              <w:jc w:val="both"/>
              <w:rPr>
                <w:sz w:val="24"/>
                <w:lang w:val="uk-UA"/>
              </w:rPr>
            </w:pPr>
            <w:r w:rsidRPr="00362167">
              <w:rPr>
                <w:sz w:val="24"/>
                <w:lang w:val="uk-UA"/>
              </w:rPr>
              <w:t>- керівники-спеціалісти відділів персоналу підприємств, фірм та об'єднань;</w:t>
            </w:r>
          </w:p>
          <w:p w:rsidR="00362167" w:rsidRPr="00362167" w:rsidRDefault="00362167" w:rsidP="00142682">
            <w:pPr>
              <w:spacing w:line="228" w:lineRule="auto"/>
              <w:jc w:val="both"/>
              <w:rPr>
                <w:sz w:val="24"/>
                <w:lang w:val="uk-UA"/>
              </w:rPr>
            </w:pPr>
            <w:r w:rsidRPr="00362167">
              <w:rPr>
                <w:sz w:val="24"/>
                <w:lang w:val="uk-UA"/>
              </w:rPr>
              <w:t xml:space="preserve">- керівники комерційних відділів підприємств та об'єднань різних галузей економіки; </w:t>
            </w:r>
          </w:p>
          <w:p w:rsidR="00362167" w:rsidRPr="00362167" w:rsidRDefault="00362167" w:rsidP="00142682">
            <w:pPr>
              <w:spacing w:line="228" w:lineRule="auto"/>
              <w:jc w:val="both"/>
              <w:rPr>
                <w:sz w:val="24"/>
                <w:lang w:val="uk-UA"/>
              </w:rPr>
            </w:pPr>
            <w:r w:rsidRPr="00362167">
              <w:rPr>
                <w:sz w:val="24"/>
                <w:lang w:val="uk-UA"/>
              </w:rPr>
              <w:t>- виконавчі директори установ, підприємств, організацій різних галузей економіки;</w:t>
            </w:r>
          </w:p>
          <w:p w:rsidR="00362167" w:rsidRDefault="00362167" w:rsidP="00142682">
            <w:pPr>
              <w:spacing w:line="228" w:lineRule="auto"/>
              <w:jc w:val="both"/>
              <w:rPr>
                <w:sz w:val="24"/>
                <w:lang w:val="uk-UA"/>
              </w:rPr>
            </w:pPr>
            <w:r w:rsidRPr="00362167">
              <w:rPr>
                <w:sz w:val="24"/>
                <w:lang w:val="uk-UA"/>
              </w:rPr>
              <w:t>- головні та провідні спеціалісти різних категорій у відповідних структурних підрозділах пі</w:t>
            </w:r>
            <w:r>
              <w:rPr>
                <w:sz w:val="24"/>
                <w:lang w:val="uk-UA"/>
              </w:rPr>
              <w:t>дприємств, установ, організацій.</w:t>
            </w:r>
          </w:p>
          <w:p w:rsidR="00237048" w:rsidRDefault="00237048" w:rsidP="00142682">
            <w:pPr>
              <w:spacing w:line="228" w:lineRule="auto"/>
              <w:jc w:val="both"/>
              <w:rPr>
                <w:sz w:val="24"/>
                <w:lang w:val="uk-UA"/>
              </w:rPr>
            </w:pPr>
            <w:r>
              <w:rPr>
                <w:b/>
                <w:bCs/>
                <w:sz w:val="24"/>
                <w:lang w:val="uk-UA"/>
              </w:rPr>
              <w:t>Вибір 3:</w:t>
            </w:r>
          </w:p>
          <w:p w:rsidR="00362167" w:rsidRDefault="00362167" w:rsidP="00142682">
            <w:pPr>
              <w:spacing w:line="228" w:lineRule="auto"/>
              <w:jc w:val="both"/>
              <w:rPr>
                <w:b/>
                <w:bCs/>
                <w:i/>
                <w:sz w:val="24"/>
                <w:lang w:val="uk-UA"/>
              </w:rPr>
            </w:pPr>
            <w:r w:rsidRPr="00362167">
              <w:rPr>
                <w:b/>
                <w:bCs/>
                <w:i/>
                <w:sz w:val="24"/>
                <w:lang w:val="uk-UA"/>
              </w:rPr>
              <w:t>Адміністративний менеджмент</w:t>
            </w:r>
          </w:p>
          <w:p w:rsidR="00362167" w:rsidRPr="00362167" w:rsidRDefault="00362167" w:rsidP="00142682">
            <w:pPr>
              <w:spacing w:line="228" w:lineRule="auto"/>
              <w:jc w:val="both"/>
              <w:rPr>
                <w:i/>
                <w:sz w:val="24"/>
                <w:lang w:val="uk-UA"/>
              </w:rPr>
            </w:pPr>
            <w:r w:rsidRPr="00362167">
              <w:rPr>
                <w:i/>
                <w:sz w:val="24"/>
                <w:lang w:val="uk-UA"/>
              </w:rPr>
              <w:t xml:space="preserve">Менеджер (управитель) підприємств, установ, організацій та їх підрозділів; керівник з адміністративної діяльності – </w:t>
            </w:r>
          </w:p>
          <w:p w:rsidR="00362167" w:rsidRPr="00362167" w:rsidRDefault="00362167" w:rsidP="00142682">
            <w:pPr>
              <w:spacing w:line="228" w:lineRule="auto"/>
              <w:jc w:val="both"/>
              <w:rPr>
                <w:sz w:val="24"/>
                <w:lang w:val="uk-UA"/>
              </w:rPr>
            </w:pPr>
            <w:r w:rsidRPr="00362167">
              <w:rPr>
                <w:sz w:val="24"/>
                <w:lang w:val="uk-UA"/>
              </w:rPr>
              <w:t>- менеджери (управителі) з адміністративної діяльності;</w:t>
            </w:r>
          </w:p>
          <w:p w:rsidR="00362167" w:rsidRPr="00362167" w:rsidRDefault="00362167" w:rsidP="00142682">
            <w:pPr>
              <w:spacing w:line="228" w:lineRule="auto"/>
              <w:jc w:val="both"/>
              <w:rPr>
                <w:sz w:val="24"/>
                <w:lang w:val="uk-UA"/>
              </w:rPr>
            </w:pPr>
            <w:r w:rsidRPr="00362167">
              <w:rPr>
                <w:sz w:val="24"/>
                <w:lang w:val="uk-UA"/>
              </w:rPr>
              <w:t>- головні та провідні спеціалісти різних категорій у відповідних підрозділах органів державної влади та місцевого самоврядування;</w:t>
            </w:r>
          </w:p>
          <w:p w:rsidR="00362167" w:rsidRPr="00362167" w:rsidRDefault="00362167" w:rsidP="00142682">
            <w:pPr>
              <w:spacing w:line="228" w:lineRule="auto"/>
              <w:jc w:val="both"/>
              <w:rPr>
                <w:sz w:val="24"/>
                <w:lang w:val="uk-UA"/>
              </w:rPr>
            </w:pPr>
            <w:r w:rsidRPr="00362167">
              <w:rPr>
                <w:sz w:val="24"/>
                <w:lang w:val="uk-UA"/>
              </w:rPr>
              <w:t xml:space="preserve">- керівники фінансових, бухгалтерських, економічних, юридичних та адміністративних підрозділів органів державної влади та місцевого самоврядування; </w:t>
            </w:r>
          </w:p>
          <w:p w:rsidR="00362167" w:rsidRPr="00362167" w:rsidRDefault="00362167" w:rsidP="00142682">
            <w:pPr>
              <w:spacing w:line="228" w:lineRule="auto"/>
              <w:jc w:val="both"/>
              <w:rPr>
                <w:sz w:val="24"/>
                <w:lang w:val="uk-UA"/>
              </w:rPr>
            </w:pPr>
            <w:r w:rsidRPr="00362167">
              <w:rPr>
                <w:sz w:val="24"/>
                <w:lang w:val="uk-UA"/>
              </w:rPr>
              <w:t>- керівники підрозділів кадрів і соціально-трудових відносин органів державної влади та місцевого самоврядування;</w:t>
            </w:r>
          </w:p>
          <w:p w:rsidR="00362167" w:rsidRPr="00362167" w:rsidRDefault="00362167" w:rsidP="00142682">
            <w:pPr>
              <w:spacing w:line="228" w:lineRule="auto"/>
              <w:jc w:val="both"/>
              <w:rPr>
                <w:sz w:val="24"/>
                <w:lang w:val="uk-UA"/>
              </w:rPr>
            </w:pPr>
            <w:r w:rsidRPr="00362167">
              <w:rPr>
                <w:sz w:val="24"/>
                <w:lang w:val="uk-UA"/>
              </w:rPr>
              <w:t>- завідувачі,  начальники відділів некомерційних організацій, органів державної влади та місцевого самоврядування;</w:t>
            </w:r>
          </w:p>
          <w:p w:rsidR="00362167" w:rsidRPr="00362167" w:rsidRDefault="00362167" w:rsidP="00142682">
            <w:pPr>
              <w:spacing w:line="228" w:lineRule="auto"/>
              <w:jc w:val="both"/>
              <w:rPr>
                <w:sz w:val="24"/>
                <w:lang w:val="uk-UA"/>
              </w:rPr>
            </w:pPr>
            <w:r w:rsidRPr="00362167">
              <w:rPr>
                <w:sz w:val="24"/>
                <w:lang w:val="uk-UA"/>
              </w:rPr>
              <w:t xml:space="preserve"> - керівник (директор, начальник та ін.) департаменту органів державної влади та місцевого самоврядування;</w:t>
            </w:r>
          </w:p>
          <w:p w:rsidR="00362167" w:rsidRPr="00362167" w:rsidRDefault="00362167" w:rsidP="00142682">
            <w:pPr>
              <w:spacing w:line="228" w:lineRule="auto"/>
              <w:jc w:val="both"/>
              <w:rPr>
                <w:sz w:val="24"/>
                <w:lang w:val="uk-UA"/>
              </w:rPr>
            </w:pPr>
            <w:r w:rsidRPr="00362167">
              <w:rPr>
                <w:sz w:val="24"/>
                <w:lang w:val="uk-UA"/>
              </w:rPr>
              <w:t>- начальник управління некомерційних організацій, органів державної влади та місцевого самоврядування;</w:t>
            </w:r>
          </w:p>
          <w:p w:rsidR="00362167" w:rsidRPr="00362167" w:rsidRDefault="00362167" w:rsidP="00142682">
            <w:pPr>
              <w:spacing w:line="228" w:lineRule="auto"/>
              <w:jc w:val="both"/>
              <w:rPr>
                <w:sz w:val="24"/>
                <w:lang w:val="uk-UA"/>
              </w:rPr>
            </w:pPr>
            <w:r w:rsidRPr="00362167">
              <w:rPr>
                <w:sz w:val="24"/>
                <w:lang w:val="uk-UA"/>
              </w:rPr>
              <w:t>- директор з кадрових питань та побуту некомерційних організацій, органів державної влади та місцевого самоврядування.</w:t>
            </w:r>
          </w:p>
        </w:tc>
      </w:tr>
      <w:tr w:rsidR="00C8277D" w:rsidRPr="00B85A79" w:rsidTr="001250A6">
        <w:tc>
          <w:tcPr>
            <w:tcW w:w="2440" w:type="dxa"/>
            <w:gridSpan w:val="3"/>
          </w:tcPr>
          <w:p w:rsidR="00C8277D" w:rsidRDefault="00C8277D" w:rsidP="00B85A79">
            <w:pPr>
              <w:jc w:val="both"/>
              <w:rPr>
                <w:b/>
                <w:sz w:val="24"/>
                <w:lang w:val="uk-UA"/>
              </w:rPr>
            </w:pPr>
            <w:r>
              <w:rPr>
                <w:b/>
                <w:sz w:val="24"/>
                <w:lang w:val="uk-UA"/>
              </w:rPr>
              <w:lastRenderedPageBreak/>
              <w:t>Подальше навчання</w:t>
            </w:r>
          </w:p>
        </w:tc>
        <w:tc>
          <w:tcPr>
            <w:tcW w:w="7484" w:type="dxa"/>
            <w:gridSpan w:val="2"/>
          </w:tcPr>
          <w:p w:rsidR="00C8277D" w:rsidRDefault="00362167" w:rsidP="00B85A79">
            <w:pPr>
              <w:jc w:val="both"/>
              <w:rPr>
                <w:sz w:val="24"/>
                <w:lang w:val="uk-UA"/>
              </w:rPr>
            </w:pPr>
            <w:r w:rsidRPr="00362167">
              <w:rPr>
                <w:sz w:val="24"/>
                <w:lang w:val="uk-UA"/>
              </w:rPr>
              <w:t>Випускники мають можливість продовжувати навчання на третьому (</w:t>
            </w:r>
            <w:proofErr w:type="spellStart"/>
            <w:r w:rsidRPr="00362167">
              <w:rPr>
                <w:sz w:val="24"/>
                <w:lang w:val="uk-UA"/>
              </w:rPr>
              <w:t>освітньо</w:t>
            </w:r>
            <w:proofErr w:type="spellEnd"/>
            <w:r w:rsidRPr="00362167">
              <w:rPr>
                <w:sz w:val="24"/>
                <w:lang w:val="uk-UA"/>
              </w:rPr>
              <w:t>-науковому) рівні.</w:t>
            </w:r>
          </w:p>
        </w:tc>
      </w:tr>
      <w:tr w:rsidR="00C8277D" w:rsidRPr="00B85A79" w:rsidTr="00A1666A">
        <w:tc>
          <w:tcPr>
            <w:tcW w:w="9924" w:type="dxa"/>
            <w:gridSpan w:val="5"/>
            <w:shd w:val="clear" w:color="auto" w:fill="D9D9D9" w:themeFill="background1" w:themeFillShade="D9"/>
          </w:tcPr>
          <w:p w:rsidR="00C8277D" w:rsidRPr="00C8277D" w:rsidRDefault="00C8277D" w:rsidP="00C8277D">
            <w:pPr>
              <w:jc w:val="center"/>
              <w:rPr>
                <w:b/>
                <w:sz w:val="24"/>
                <w:lang w:val="uk-UA"/>
              </w:rPr>
            </w:pPr>
            <w:r w:rsidRPr="00C8277D">
              <w:rPr>
                <w:b/>
                <w:sz w:val="24"/>
                <w:lang w:val="uk-UA"/>
              </w:rPr>
              <w:t>5 – Викладання та оцінювання</w:t>
            </w:r>
          </w:p>
        </w:tc>
      </w:tr>
      <w:tr w:rsidR="00C8277D" w:rsidRPr="00563393" w:rsidTr="001250A6">
        <w:tc>
          <w:tcPr>
            <w:tcW w:w="2440" w:type="dxa"/>
            <w:gridSpan w:val="3"/>
          </w:tcPr>
          <w:p w:rsidR="00C8277D" w:rsidRDefault="00C8277D" w:rsidP="00381069">
            <w:pPr>
              <w:jc w:val="both"/>
              <w:rPr>
                <w:b/>
                <w:sz w:val="24"/>
                <w:lang w:val="uk-UA"/>
              </w:rPr>
            </w:pPr>
            <w:r>
              <w:rPr>
                <w:b/>
                <w:sz w:val="24"/>
                <w:lang w:val="uk-UA"/>
              </w:rPr>
              <w:t>Викладання та навча</w:t>
            </w:r>
            <w:r w:rsidR="00381069">
              <w:rPr>
                <w:b/>
                <w:sz w:val="24"/>
                <w:lang w:val="uk-UA"/>
              </w:rPr>
              <w:t>н</w:t>
            </w:r>
            <w:r>
              <w:rPr>
                <w:b/>
                <w:sz w:val="24"/>
                <w:lang w:val="uk-UA"/>
              </w:rPr>
              <w:t>ня</w:t>
            </w:r>
          </w:p>
        </w:tc>
        <w:tc>
          <w:tcPr>
            <w:tcW w:w="7484" w:type="dxa"/>
            <w:gridSpan w:val="2"/>
          </w:tcPr>
          <w:p w:rsidR="00C8277D" w:rsidRDefault="00563393" w:rsidP="00381069">
            <w:pPr>
              <w:jc w:val="both"/>
              <w:rPr>
                <w:sz w:val="24"/>
                <w:lang w:val="uk-UA"/>
              </w:rPr>
            </w:pPr>
            <w:proofErr w:type="spellStart"/>
            <w:r w:rsidRPr="00381069">
              <w:rPr>
                <w:sz w:val="24"/>
                <w:lang w:val="uk-UA"/>
              </w:rPr>
              <w:t>Студентоцентроване</w:t>
            </w:r>
            <w:proofErr w:type="spellEnd"/>
            <w:r w:rsidRPr="00381069">
              <w:rPr>
                <w:sz w:val="24"/>
                <w:lang w:val="uk-UA"/>
              </w:rPr>
              <w:t>, проблемно-орієнтоване навчання, ініціативне самонавчання. Викладання проводиться у вигляді лекцій, практичних занять, лабораторних робіт, семінарів, роботи в малих групах, проведення індивідуальних занять, проходження практики, консультацій з викладачами, самонавчання через електронне модульне середовище навчального процесу, конференцій дебатів. Інтерактивні лекції та практичні заняття.</w:t>
            </w:r>
          </w:p>
        </w:tc>
      </w:tr>
      <w:tr w:rsidR="00C8277D" w:rsidRPr="00F36A10" w:rsidTr="001250A6">
        <w:tc>
          <w:tcPr>
            <w:tcW w:w="2440" w:type="dxa"/>
            <w:gridSpan w:val="3"/>
          </w:tcPr>
          <w:p w:rsidR="00C8277D" w:rsidRDefault="00381069" w:rsidP="00B85A79">
            <w:pPr>
              <w:jc w:val="both"/>
              <w:rPr>
                <w:b/>
                <w:sz w:val="24"/>
                <w:lang w:val="uk-UA"/>
              </w:rPr>
            </w:pPr>
            <w:r w:rsidRPr="00381069">
              <w:rPr>
                <w:b/>
                <w:sz w:val="24"/>
                <w:lang w:val="uk-UA"/>
              </w:rPr>
              <w:t>Оцінювання</w:t>
            </w:r>
          </w:p>
        </w:tc>
        <w:tc>
          <w:tcPr>
            <w:tcW w:w="7484" w:type="dxa"/>
            <w:gridSpan w:val="2"/>
          </w:tcPr>
          <w:p w:rsidR="00C8277D" w:rsidRDefault="00381069" w:rsidP="00E40034">
            <w:pPr>
              <w:jc w:val="both"/>
              <w:rPr>
                <w:sz w:val="24"/>
                <w:lang w:val="uk-UA"/>
              </w:rPr>
            </w:pPr>
            <w:r w:rsidRPr="00381069">
              <w:rPr>
                <w:sz w:val="24"/>
                <w:lang w:val="uk-UA"/>
              </w:rPr>
              <w:t xml:space="preserve">Тестування знань, усні презентації, звіти про </w:t>
            </w:r>
            <w:r>
              <w:rPr>
                <w:sz w:val="24"/>
                <w:lang w:val="uk-UA"/>
              </w:rPr>
              <w:t>практич</w:t>
            </w:r>
            <w:r w:rsidRPr="00381069">
              <w:rPr>
                <w:sz w:val="24"/>
                <w:lang w:val="uk-UA"/>
              </w:rPr>
              <w:t>ні роботи, звіти про практику, модульні контрольні роботи, курсові (проектні) роботи, письмові екзамени, комплексний фаховий екзамен.</w:t>
            </w:r>
          </w:p>
        </w:tc>
      </w:tr>
      <w:tr w:rsidR="00381069" w:rsidRPr="00B85A79" w:rsidTr="00A1666A">
        <w:tc>
          <w:tcPr>
            <w:tcW w:w="9924" w:type="dxa"/>
            <w:gridSpan w:val="5"/>
            <w:shd w:val="clear" w:color="auto" w:fill="D9D9D9" w:themeFill="background1" w:themeFillShade="D9"/>
          </w:tcPr>
          <w:p w:rsidR="00381069" w:rsidRPr="00381069" w:rsidRDefault="00381069" w:rsidP="00381069">
            <w:pPr>
              <w:jc w:val="center"/>
              <w:rPr>
                <w:b/>
                <w:sz w:val="24"/>
                <w:lang w:val="uk-UA"/>
              </w:rPr>
            </w:pPr>
            <w:r w:rsidRPr="00381069">
              <w:rPr>
                <w:b/>
                <w:sz w:val="24"/>
                <w:lang w:val="uk-UA"/>
              </w:rPr>
              <w:t>6 – Програмні компетентності</w:t>
            </w:r>
          </w:p>
        </w:tc>
      </w:tr>
      <w:tr w:rsidR="00C8277D" w:rsidRPr="001250A6" w:rsidTr="00A1666A">
        <w:tc>
          <w:tcPr>
            <w:tcW w:w="2014" w:type="dxa"/>
          </w:tcPr>
          <w:p w:rsidR="00C8277D" w:rsidRDefault="00381069" w:rsidP="00B85A79">
            <w:pPr>
              <w:jc w:val="both"/>
              <w:rPr>
                <w:b/>
                <w:sz w:val="24"/>
                <w:lang w:val="uk-UA"/>
              </w:rPr>
            </w:pPr>
            <w:r>
              <w:rPr>
                <w:b/>
                <w:sz w:val="24"/>
                <w:lang w:val="uk-UA"/>
              </w:rPr>
              <w:t>Інт</w:t>
            </w:r>
            <w:r w:rsidR="00A1666A">
              <w:rPr>
                <w:b/>
                <w:sz w:val="24"/>
                <w:lang w:val="uk-UA"/>
              </w:rPr>
              <w:t>е</w:t>
            </w:r>
            <w:r>
              <w:rPr>
                <w:b/>
                <w:sz w:val="24"/>
                <w:lang w:val="uk-UA"/>
              </w:rPr>
              <w:t>гральна ком</w:t>
            </w:r>
            <w:r w:rsidR="00A1666A">
              <w:rPr>
                <w:b/>
                <w:sz w:val="24"/>
                <w:lang w:val="uk-UA"/>
              </w:rPr>
              <w:t>п</w:t>
            </w:r>
            <w:r>
              <w:rPr>
                <w:b/>
                <w:sz w:val="24"/>
                <w:lang w:val="uk-UA"/>
              </w:rPr>
              <w:t>етентність</w:t>
            </w:r>
            <w:r w:rsidR="00B95A12" w:rsidRPr="00B95A12">
              <w:rPr>
                <w:lang w:val="uk-UA"/>
              </w:rPr>
              <w:t xml:space="preserve"> </w:t>
            </w:r>
            <w:r w:rsidR="00B95A12">
              <w:rPr>
                <w:lang w:val="uk-UA"/>
              </w:rPr>
              <w:t>(</w:t>
            </w:r>
            <w:r w:rsidR="00B95A12" w:rsidRPr="00B95A12">
              <w:rPr>
                <w:b/>
                <w:sz w:val="24"/>
                <w:lang w:val="uk-UA"/>
              </w:rPr>
              <w:t>ІК</w:t>
            </w:r>
            <w:r w:rsidR="00B95A12">
              <w:rPr>
                <w:b/>
                <w:sz w:val="24"/>
                <w:lang w:val="uk-UA"/>
              </w:rPr>
              <w:t>)</w:t>
            </w:r>
          </w:p>
        </w:tc>
        <w:tc>
          <w:tcPr>
            <w:tcW w:w="7910" w:type="dxa"/>
            <w:gridSpan w:val="4"/>
          </w:tcPr>
          <w:p w:rsidR="00C8277D" w:rsidRDefault="00D136ED" w:rsidP="00B85A79">
            <w:pPr>
              <w:jc w:val="both"/>
              <w:rPr>
                <w:sz w:val="24"/>
                <w:lang w:val="uk-UA"/>
              </w:rPr>
            </w:pPr>
            <w:r>
              <w:rPr>
                <w:sz w:val="24"/>
                <w:lang w:val="uk-UA"/>
              </w:rPr>
              <w:t xml:space="preserve">ІК </w:t>
            </w:r>
            <w:r w:rsidR="0028147D" w:rsidRPr="0028147D">
              <w:rPr>
                <w:sz w:val="24"/>
                <w:lang w:val="uk-UA"/>
              </w:rPr>
              <w:t>Здатність розв’язувати складні задачі і проблеми у сфері управління або у процесі навчання, що передбачає проведення досліджень та/або здійснення інновацій та характеризується невизначеністю умов і вимог</w:t>
            </w:r>
            <w:r w:rsidR="00B95A12" w:rsidRPr="00B95A12">
              <w:rPr>
                <w:sz w:val="24"/>
                <w:lang w:val="uk-UA"/>
              </w:rPr>
              <w:t>.</w:t>
            </w:r>
          </w:p>
        </w:tc>
      </w:tr>
      <w:tr w:rsidR="00C8277D" w:rsidRPr="00B95A12" w:rsidTr="00A1666A">
        <w:tc>
          <w:tcPr>
            <w:tcW w:w="2014" w:type="dxa"/>
          </w:tcPr>
          <w:p w:rsidR="00C8277D" w:rsidRDefault="00381069" w:rsidP="00B85A79">
            <w:pPr>
              <w:jc w:val="both"/>
              <w:rPr>
                <w:b/>
                <w:sz w:val="24"/>
                <w:lang w:val="uk-UA"/>
              </w:rPr>
            </w:pPr>
            <w:r>
              <w:rPr>
                <w:b/>
                <w:sz w:val="24"/>
                <w:lang w:val="uk-UA"/>
              </w:rPr>
              <w:t>Загальні компетентності (ЗК)</w:t>
            </w:r>
          </w:p>
        </w:tc>
        <w:tc>
          <w:tcPr>
            <w:tcW w:w="7910" w:type="dxa"/>
            <w:gridSpan w:val="4"/>
          </w:tcPr>
          <w:p w:rsidR="00381069" w:rsidRDefault="00D136ED" w:rsidP="00B95A12">
            <w:pPr>
              <w:ind w:firstLine="318"/>
              <w:jc w:val="both"/>
              <w:rPr>
                <w:sz w:val="24"/>
                <w:lang w:val="uk-UA"/>
              </w:rPr>
            </w:pPr>
            <w:r>
              <w:rPr>
                <w:sz w:val="24"/>
                <w:lang w:val="uk-UA"/>
              </w:rPr>
              <w:t xml:space="preserve">ЗК </w:t>
            </w:r>
            <w:r w:rsidR="00B95A12" w:rsidRPr="00B95A12">
              <w:rPr>
                <w:sz w:val="24"/>
                <w:lang w:val="uk-UA"/>
              </w:rPr>
              <w:t>1</w:t>
            </w:r>
            <w:r w:rsidR="00B95A12">
              <w:rPr>
                <w:sz w:val="24"/>
                <w:lang w:val="uk-UA"/>
              </w:rPr>
              <w:t xml:space="preserve"> </w:t>
            </w:r>
            <w:r w:rsidR="0028147D" w:rsidRPr="0028147D">
              <w:rPr>
                <w:sz w:val="24"/>
                <w:lang w:val="uk-UA"/>
              </w:rPr>
              <w:t>Здатність  проведення досліджень  на відповідному рівні</w:t>
            </w:r>
            <w:r w:rsidR="00B95A12" w:rsidRPr="00B95A12">
              <w:rPr>
                <w:sz w:val="24"/>
                <w:lang w:val="uk-UA"/>
              </w:rPr>
              <w:t>.</w:t>
            </w:r>
          </w:p>
          <w:p w:rsidR="00B95A12" w:rsidRDefault="00D136ED" w:rsidP="00B95A12">
            <w:pPr>
              <w:ind w:firstLine="318"/>
              <w:jc w:val="both"/>
              <w:rPr>
                <w:sz w:val="24"/>
                <w:lang w:val="uk-UA"/>
              </w:rPr>
            </w:pPr>
            <w:r>
              <w:rPr>
                <w:sz w:val="24"/>
                <w:lang w:val="uk-UA"/>
              </w:rPr>
              <w:t xml:space="preserve">ЗК </w:t>
            </w:r>
            <w:r w:rsidR="00B95A12" w:rsidRPr="00B95A12">
              <w:rPr>
                <w:sz w:val="24"/>
                <w:lang w:val="uk-UA"/>
              </w:rPr>
              <w:t>2</w:t>
            </w:r>
            <w:r w:rsidR="00B95A12">
              <w:rPr>
                <w:sz w:val="24"/>
                <w:lang w:val="uk-UA"/>
              </w:rPr>
              <w:t xml:space="preserve"> </w:t>
            </w:r>
            <w:r w:rsidR="0028147D" w:rsidRPr="0028147D">
              <w:rPr>
                <w:sz w:val="24"/>
                <w:lang w:val="uk-UA"/>
              </w:rPr>
              <w:t>Здатність спілкуватися з представниками різних професійних груп та у міжнародному контексті</w:t>
            </w:r>
            <w:r w:rsidR="00B95A12" w:rsidRPr="00B95A12">
              <w:rPr>
                <w:sz w:val="24"/>
                <w:lang w:val="uk-UA"/>
              </w:rPr>
              <w:t>.</w:t>
            </w:r>
          </w:p>
          <w:p w:rsidR="00B95A12" w:rsidRDefault="00D136ED" w:rsidP="00B95A12">
            <w:pPr>
              <w:ind w:firstLine="318"/>
              <w:jc w:val="both"/>
              <w:rPr>
                <w:sz w:val="24"/>
                <w:lang w:val="uk-UA"/>
              </w:rPr>
            </w:pPr>
            <w:r>
              <w:rPr>
                <w:sz w:val="24"/>
                <w:lang w:val="uk-UA"/>
              </w:rPr>
              <w:lastRenderedPageBreak/>
              <w:t xml:space="preserve">ЗК </w:t>
            </w:r>
            <w:r w:rsidR="00B95A12" w:rsidRPr="00B95A12">
              <w:rPr>
                <w:sz w:val="24"/>
                <w:lang w:val="uk-UA"/>
              </w:rPr>
              <w:t>3</w:t>
            </w:r>
            <w:r w:rsidR="00B95A12">
              <w:rPr>
                <w:sz w:val="24"/>
                <w:lang w:val="uk-UA"/>
              </w:rPr>
              <w:t xml:space="preserve"> </w:t>
            </w:r>
            <w:r w:rsidR="0028147D" w:rsidRPr="0028147D">
              <w:rPr>
                <w:sz w:val="24"/>
                <w:lang w:val="uk-UA"/>
              </w:rPr>
              <w:t>Навички використання інформаційно-комунікаційних технологій для пошуку, оброблення,  аналізу  інформації з різних джерел та прийняття рішень</w:t>
            </w:r>
            <w:r w:rsidR="00B95A12" w:rsidRPr="00B95A12">
              <w:rPr>
                <w:sz w:val="24"/>
                <w:lang w:val="uk-UA"/>
              </w:rPr>
              <w:t>.</w:t>
            </w:r>
          </w:p>
          <w:p w:rsidR="00B95A12" w:rsidRDefault="00D136ED" w:rsidP="00B95A12">
            <w:pPr>
              <w:ind w:firstLine="318"/>
              <w:jc w:val="both"/>
              <w:rPr>
                <w:sz w:val="24"/>
                <w:lang w:val="uk-UA"/>
              </w:rPr>
            </w:pPr>
            <w:r>
              <w:rPr>
                <w:sz w:val="24"/>
                <w:lang w:val="uk-UA"/>
              </w:rPr>
              <w:t xml:space="preserve">ЗК </w:t>
            </w:r>
            <w:r w:rsidR="00B95A12" w:rsidRPr="00B95A12">
              <w:rPr>
                <w:sz w:val="24"/>
                <w:lang w:val="uk-UA"/>
              </w:rPr>
              <w:t>4</w:t>
            </w:r>
            <w:r w:rsidR="00B95A12">
              <w:rPr>
                <w:sz w:val="24"/>
                <w:lang w:val="uk-UA"/>
              </w:rPr>
              <w:t xml:space="preserve"> </w:t>
            </w:r>
            <w:r w:rsidR="0028147D" w:rsidRPr="0028147D">
              <w:rPr>
                <w:sz w:val="24"/>
                <w:lang w:val="uk-UA"/>
              </w:rPr>
              <w:t>Здатність організовувати та мотивувати людей рухатися до спільної мети, працювати в команді</w:t>
            </w:r>
            <w:r w:rsidR="00B95A12" w:rsidRPr="00B95A12">
              <w:rPr>
                <w:sz w:val="24"/>
                <w:lang w:val="uk-UA"/>
              </w:rPr>
              <w:t>.</w:t>
            </w:r>
          </w:p>
          <w:p w:rsidR="00B95A12" w:rsidRDefault="00D136ED" w:rsidP="00B95A12">
            <w:pPr>
              <w:ind w:firstLine="318"/>
              <w:jc w:val="both"/>
              <w:rPr>
                <w:sz w:val="24"/>
                <w:lang w:val="uk-UA"/>
              </w:rPr>
            </w:pPr>
            <w:r>
              <w:rPr>
                <w:sz w:val="24"/>
                <w:lang w:val="uk-UA"/>
              </w:rPr>
              <w:t xml:space="preserve">ЗК </w:t>
            </w:r>
            <w:r w:rsidR="00B95A12" w:rsidRPr="00B95A12">
              <w:rPr>
                <w:sz w:val="24"/>
                <w:lang w:val="uk-UA"/>
              </w:rPr>
              <w:t>5</w:t>
            </w:r>
            <w:r w:rsidR="00B95A12">
              <w:rPr>
                <w:sz w:val="24"/>
                <w:lang w:val="uk-UA"/>
              </w:rPr>
              <w:t xml:space="preserve"> </w:t>
            </w:r>
            <w:r w:rsidR="0028147D" w:rsidRPr="0028147D">
              <w:rPr>
                <w:sz w:val="24"/>
                <w:lang w:val="uk-UA"/>
              </w:rPr>
              <w:t xml:space="preserve">Здатність діяти на основі етичних міркувань, соціально </w:t>
            </w:r>
            <w:proofErr w:type="spellStart"/>
            <w:r w:rsidR="0028147D" w:rsidRPr="0028147D">
              <w:rPr>
                <w:sz w:val="24"/>
                <w:lang w:val="uk-UA"/>
              </w:rPr>
              <w:t>відповідально</w:t>
            </w:r>
            <w:proofErr w:type="spellEnd"/>
            <w:r w:rsidR="0028147D" w:rsidRPr="0028147D">
              <w:rPr>
                <w:sz w:val="24"/>
                <w:lang w:val="uk-UA"/>
              </w:rPr>
              <w:t xml:space="preserve"> і свідомо</w:t>
            </w:r>
            <w:r w:rsidR="00B95A12">
              <w:rPr>
                <w:sz w:val="24"/>
                <w:lang w:val="uk-UA"/>
              </w:rPr>
              <w:t>.</w:t>
            </w:r>
          </w:p>
          <w:p w:rsidR="00B95A12" w:rsidRDefault="00D136ED" w:rsidP="0028147D">
            <w:pPr>
              <w:ind w:firstLine="318"/>
              <w:jc w:val="both"/>
              <w:rPr>
                <w:sz w:val="24"/>
                <w:lang w:val="uk-UA"/>
              </w:rPr>
            </w:pPr>
            <w:r>
              <w:rPr>
                <w:sz w:val="24"/>
                <w:lang w:val="uk-UA"/>
              </w:rPr>
              <w:t xml:space="preserve">ЗК </w:t>
            </w:r>
            <w:r w:rsidR="00B95A12" w:rsidRPr="00B95A12">
              <w:rPr>
                <w:sz w:val="24"/>
                <w:lang w:val="uk-UA"/>
              </w:rPr>
              <w:t>6</w:t>
            </w:r>
            <w:r w:rsidR="00B95A12">
              <w:rPr>
                <w:sz w:val="24"/>
                <w:lang w:val="uk-UA"/>
              </w:rPr>
              <w:t xml:space="preserve"> </w:t>
            </w:r>
            <w:r w:rsidR="0028147D" w:rsidRPr="0028147D">
              <w:rPr>
                <w:sz w:val="24"/>
                <w:lang w:val="uk-UA"/>
              </w:rPr>
              <w:t>Вміння виявляти  та вирішувати проблеми, генерувати нові ідеї</w:t>
            </w:r>
            <w:r w:rsidR="0028147D">
              <w:rPr>
                <w:sz w:val="24"/>
                <w:lang w:val="uk-UA"/>
              </w:rPr>
              <w:t>.</w:t>
            </w:r>
          </w:p>
        </w:tc>
      </w:tr>
      <w:tr w:rsidR="00C8277D" w:rsidRPr="00B95A12" w:rsidTr="00A1666A">
        <w:tc>
          <w:tcPr>
            <w:tcW w:w="2014" w:type="dxa"/>
          </w:tcPr>
          <w:p w:rsidR="00C8277D" w:rsidRDefault="0028147D" w:rsidP="00B85A79">
            <w:pPr>
              <w:jc w:val="both"/>
              <w:rPr>
                <w:b/>
                <w:sz w:val="24"/>
                <w:lang w:val="uk-UA"/>
              </w:rPr>
            </w:pPr>
            <w:r w:rsidRPr="0028147D">
              <w:rPr>
                <w:b/>
                <w:sz w:val="24"/>
                <w:lang w:val="uk-UA"/>
              </w:rPr>
              <w:lastRenderedPageBreak/>
              <w:t>Спеціальні (фахові, предметні) компетентності</w:t>
            </w:r>
            <w:r w:rsidR="00381069">
              <w:rPr>
                <w:b/>
                <w:sz w:val="24"/>
                <w:lang w:val="uk-UA"/>
              </w:rPr>
              <w:t xml:space="preserve"> (ФК)</w:t>
            </w:r>
          </w:p>
        </w:tc>
        <w:tc>
          <w:tcPr>
            <w:tcW w:w="7910" w:type="dxa"/>
            <w:gridSpan w:val="4"/>
          </w:tcPr>
          <w:p w:rsidR="00381069"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1.</w:t>
            </w:r>
            <w:r w:rsidR="004F16B4">
              <w:rPr>
                <w:sz w:val="24"/>
                <w:lang w:val="uk-UA"/>
              </w:rPr>
              <w:t xml:space="preserve"> </w:t>
            </w:r>
            <w:r w:rsidR="009B2A56" w:rsidRPr="009B2A56">
              <w:rPr>
                <w:sz w:val="24"/>
                <w:lang w:val="uk-UA"/>
              </w:rPr>
              <w:t>Вміння обирати та використовувати концепції, методи та інструментарій менеджменту, у тому числі у відповідності до міжнародних стандартів</w:t>
            </w:r>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2.</w:t>
            </w:r>
            <w:r w:rsidR="009B2A56">
              <w:rPr>
                <w:sz w:val="24"/>
                <w:lang w:val="uk-UA"/>
              </w:rPr>
              <w:t xml:space="preserve"> </w:t>
            </w:r>
            <w:r w:rsidR="009B2A56" w:rsidRPr="009B2A56">
              <w:rPr>
                <w:sz w:val="24"/>
                <w:lang w:val="uk-UA"/>
              </w:rPr>
              <w:t>Встановлювати критерії, за якими організація визначає подальший напрямки розвитку, розробляти і реалізовувати відповідні  стратегії та плани</w:t>
            </w:r>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3.</w:t>
            </w:r>
            <w:r w:rsidR="009B2A56">
              <w:rPr>
                <w:sz w:val="24"/>
                <w:lang w:val="uk-UA"/>
              </w:rPr>
              <w:t xml:space="preserve"> </w:t>
            </w:r>
            <w:r w:rsidR="009B2A56" w:rsidRPr="009B2A56">
              <w:rPr>
                <w:sz w:val="24"/>
                <w:lang w:val="uk-UA"/>
              </w:rPr>
              <w:t xml:space="preserve">Здатність до саморозвитку, навчання впродовж життя та ефективного </w:t>
            </w:r>
            <w:proofErr w:type="spellStart"/>
            <w:r w:rsidR="009B2A56" w:rsidRPr="009B2A56">
              <w:rPr>
                <w:sz w:val="24"/>
                <w:lang w:val="uk-UA"/>
              </w:rPr>
              <w:t>самоменеджменту</w:t>
            </w:r>
            <w:proofErr w:type="spellEnd"/>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4.</w:t>
            </w:r>
            <w:r w:rsidR="009B2A56">
              <w:rPr>
                <w:sz w:val="24"/>
                <w:lang w:val="uk-UA"/>
              </w:rPr>
              <w:t xml:space="preserve"> </w:t>
            </w:r>
            <w:r w:rsidR="009B2A56" w:rsidRPr="009B2A56">
              <w:rPr>
                <w:sz w:val="24"/>
                <w:lang w:val="uk-UA"/>
              </w:rPr>
              <w:t>Здатність до ефективного використання та розвитку людських ресурсів в організації</w:t>
            </w:r>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5.</w:t>
            </w:r>
            <w:r w:rsidR="009B2A56">
              <w:rPr>
                <w:sz w:val="24"/>
                <w:lang w:val="uk-UA"/>
              </w:rPr>
              <w:t xml:space="preserve"> </w:t>
            </w:r>
            <w:r w:rsidR="009B2A56" w:rsidRPr="009B2A56">
              <w:rPr>
                <w:sz w:val="24"/>
                <w:lang w:val="uk-UA"/>
              </w:rPr>
              <w:t>Вміння створювати та організовувати ефективні комунікації в процесі управління</w:t>
            </w:r>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6.</w:t>
            </w:r>
            <w:r w:rsidR="009B2A56">
              <w:rPr>
                <w:sz w:val="24"/>
                <w:lang w:val="uk-UA"/>
              </w:rPr>
              <w:t xml:space="preserve"> </w:t>
            </w:r>
            <w:r w:rsidR="009B2A56" w:rsidRPr="009B2A56">
              <w:rPr>
                <w:sz w:val="24"/>
                <w:lang w:val="uk-UA"/>
              </w:rPr>
              <w:t>Навички формування та демонстрації лідерських якостей</w:t>
            </w:r>
            <w:r w:rsidR="009B2A56">
              <w:rPr>
                <w:sz w:val="24"/>
                <w:lang w:val="uk-UA"/>
              </w:rPr>
              <w:t>.</w:t>
            </w:r>
          </w:p>
          <w:p w:rsidR="00B95A12" w:rsidRDefault="00D136ED" w:rsidP="00EF0E7F">
            <w:pPr>
              <w:spacing w:line="228" w:lineRule="auto"/>
              <w:ind w:firstLine="318"/>
              <w:jc w:val="both"/>
              <w:rPr>
                <w:sz w:val="24"/>
                <w:lang w:val="uk-UA"/>
              </w:rPr>
            </w:pPr>
            <w:r>
              <w:rPr>
                <w:sz w:val="24"/>
                <w:lang w:val="uk-UA"/>
              </w:rPr>
              <w:t xml:space="preserve">ФК </w:t>
            </w:r>
            <w:r w:rsidR="00B95A12" w:rsidRPr="00B95A12">
              <w:rPr>
                <w:sz w:val="24"/>
                <w:lang w:val="uk-UA"/>
              </w:rPr>
              <w:t>7.</w:t>
            </w:r>
            <w:r w:rsidR="009B2A56">
              <w:rPr>
                <w:sz w:val="24"/>
                <w:lang w:val="uk-UA"/>
              </w:rPr>
              <w:t xml:space="preserve"> </w:t>
            </w:r>
            <w:r w:rsidR="009B2A56" w:rsidRPr="009B2A56">
              <w:rPr>
                <w:sz w:val="24"/>
                <w:lang w:val="uk-UA"/>
              </w:rPr>
              <w:t>Здатність розробляти проекти та управляти ними, виявляти ініціативу та підприємливість</w:t>
            </w:r>
            <w:r w:rsidR="009B2A56">
              <w:rPr>
                <w:sz w:val="24"/>
                <w:lang w:val="uk-UA"/>
              </w:rPr>
              <w:t>.</w:t>
            </w:r>
          </w:p>
          <w:p w:rsidR="00F915D7" w:rsidRDefault="00D136ED" w:rsidP="00EF0E7F">
            <w:pPr>
              <w:spacing w:line="228" w:lineRule="auto"/>
              <w:ind w:firstLine="318"/>
              <w:jc w:val="both"/>
              <w:rPr>
                <w:sz w:val="24"/>
                <w:lang w:val="uk-UA"/>
              </w:rPr>
            </w:pPr>
            <w:r>
              <w:rPr>
                <w:sz w:val="24"/>
                <w:lang w:val="uk-UA"/>
              </w:rPr>
              <w:t xml:space="preserve">ФК </w:t>
            </w:r>
            <w:r w:rsidR="00F915D7" w:rsidRPr="00F915D7">
              <w:rPr>
                <w:sz w:val="24"/>
                <w:lang w:val="uk-UA"/>
              </w:rPr>
              <w:t>8</w:t>
            </w:r>
            <w:r w:rsidR="009B2A56">
              <w:rPr>
                <w:sz w:val="24"/>
                <w:lang w:val="uk-UA"/>
              </w:rPr>
              <w:t>.</w:t>
            </w:r>
            <w:r w:rsidR="00F915D7">
              <w:rPr>
                <w:sz w:val="24"/>
                <w:lang w:val="uk-UA"/>
              </w:rPr>
              <w:t xml:space="preserve"> </w:t>
            </w:r>
            <w:r w:rsidR="009B2A56" w:rsidRPr="009B2A56">
              <w:rPr>
                <w:sz w:val="24"/>
                <w:lang w:val="uk-UA"/>
              </w:rPr>
              <w:t>Здатність використовувати психологічні технології роботи з персоналом</w:t>
            </w:r>
            <w:r w:rsidR="009B2A56">
              <w:rPr>
                <w:sz w:val="24"/>
                <w:lang w:val="uk-UA"/>
              </w:rPr>
              <w:t>.</w:t>
            </w:r>
          </w:p>
          <w:p w:rsidR="00F915D7" w:rsidRDefault="00D136ED" w:rsidP="00EF0E7F">
            <w:pPr>
              <w:spacing w:line="228" w:lineRule="auto"/>
              <w:ind w:firstLine="318"/>
              <w:jc w:val="both"/>
              <w:rPr>
                <w:sz w:val="24"/>
                <w:lang w:val="uk-UA"/>
              </w:rPr>
            </w:pPr>
            <w:r>
              <w:rPr>
                <w:sz w:val="24"/>
                <w:lang w:val="uk-UA"/>
              </w:rPr>
              <w:t xml:space="preserve">ФК </w:t>
            </w:r>
            <w:r w:rsidR="00F915D7" w:rsidRPr="00F915D7">
              <w:rPr>
                <w:sz w:val="24"/>
                <w:lang w:val="uk-UA"/>
              </w:rPr>
              <w:t>9</w:t>
            </w:r>
            <w:r w:rsidR="009B2A56">
              <w:rPr>
                <w:sz w:val="24"/>
                <w:lang w:val="uk-UA"/>
              </w:rPr>
              <w:t xml:space="preserve">. </w:t>
            </w:r>
            <w:r w:rsidR="009B2A56" w:rsidRPr="009B2A56">
              <w:rPr>
                <w:sz w:val="24"/>
                <w:lang w:val="uk-UA"/>
              </w:rPr>
              <w:t>Здатність аналізувати й структурувати проблеми організації, ухвалювати управлінські рішення та забезпечувати умови їх реалізації</w:t>
            </w:r>
            <w:r w:rsidR="009B2A56">
              <w:rPr>
                <w:sz w:val="24"/>
                <w:lang w:val="uk-UA"/>
              </w:rPr>
              <w:t>.</w:t>
            </w:r>
          </w:p>
          <w:p w:rsidR="00131FEA" w:rsidRDefault="00D136ED" w:rsidP="00EF0E7F">
            <w:pPr>
              <w:spacing w:line="228" w:lineRule="auto"/>
              <w:ind w:firstLine="318"/>
              <w:jc w:val="both"/>
              <w:rPr>
                <w:sz w:val="24"/>
                <w:lang w:val="uk-UA"/>
              </w:rPr>
            </w:pPr>
            <w:r>
              <w:rPr>
                <w:sz w:val="24"/>
                <w:lang w:val="uk-UA"/>
              </w:rPr>
              <w:t xml:space="preserve">ФК </w:t>
            </w:r>
            <w:r w:rsidR="00F915D7" w:rsidRPr="00F915D7">
              <w:rPr>
                <w:sz w:val="24"/>
                <w:lang w:val="uk-UA"/>
              </w:rPr>
              <w:t>10</w:t>
            </w:r>
            <w:r w:rsidR="009B2A56">
              <w:rPr>
                <w:sz w:val="24"/>
                <w:lang w:val="uk-UA"/>
              </w:rPr>
              <w:t xml:space="preserve">. </w:t>
            </w:r>
            <w:r w:rsidR="009B2A56" w:rsidRPr="009B2A56">
              <w:rPr>
                <w:sz w:val="24"/>
                <w:lang w:val="uk-UA"/>
              </w:rPr>
              <w:t>Здатність до управління організацією, її змінами</w:t>
            </w:r>
            <w:r w:rsidR="009B2A56">
              <w:rPr>
                <w:sz w:val="24"/>
                <w:lang w:val="uk-UA"/>
              </w:rPr>
              <w:t>.</w:t>
            </w:r>
            <w:r w:rsidR="00F915D7">
              <w:rPr>
                <w:sz w:val="24"/>
                <w:lang w:val="uk-UA"/>
              </w:rPr>
              <w:t xml:space="preserve"> </w:t>
            </w:r>
          </w:p>
        </w:tc>
      </w:tr>
      <w:tr w:rsidR="00A23D44" w:rsidRPr="00B85A79" w:rsidTr="00A1666A">
        <w:tc>
          <w:tcPr>
            <w:tcW w:w="9924" w:type="dxa"/>
            <w:gridSpan w:val="5"/>
            <w:shd w:val="clear" w:color="auto" w:fill="D9D9D9" w:themeFill="background1" w:themeFillShade="D9"/>
          </w:tcPr>
          <w:p w:rsidR="00A1666A" w:rsidRDefault="00A1666A" w:rsidP="00A23D44">
            <w:pPr>
              <w:jc w:val="center"/>
              <w:rPr>
                <w:b/>
                <w:sz w:val="24"/>
                <w:lang w:val="uk-UA"/>
              </w:rPr>
            </w:pPr>
          </w:p>
          <w:p w:rsidR="00A23D44" w:rsidRPr="00A23D44" w:rsidRDefault="00A23D44" w:rsidP="00A23D44">
            <w:pPr>
              <w:jc w:val="center"/>
              <w:rPr>
                <w:b/>
                <w:sz w:val="24"/>
                <w:lang w:val="uk-UA"/>
              </w:rPr>
            </w:pPr>
            <w:r w:rsidRPr="00A23D44">
              <w:rPr>
                <w:b/>
                <w:sz w:val="24"/>
                <w:lang w:val="uk-UA"/>
              </w:rPr>
              <w:t>7 – Програмні результати навчання</w:t>
            </w:r>
          </w:p>
        </w:tc>
      </w:tr>
      <w:tr w:rsidR="00C8277D" w:rsidRPr="001250A6" w:rsidTr="001250A6">
        <w:tc>
          <w:tcPr>
            <w:tcW w:w="2440" w:type="dxa"/>
            <w:gridSpan w:val="3"/>
          </w:tcPr>
          <w:p w:rsidR="00C8277D" w:rsidRDefault="00C8277D" w:rsidP="00B85A79">
            <w:pPr>
              <w:jc w:val="both"/>
              <w:rPr>
                <w:b/>
                <w:sz w:val="24"/>
                <w:lang w:val="uk-UA"/>
              </w:rPr>
            </w:pPr>
          </w:p>
        </w:tc>
        <w:tc>
          <w:tcPr>
            <w:tcW w:w="7484" w:type="dxa"/>
            <w:gridSpan w:val="2"/>
          </w:tcPr>
          <w:p w:rsidR="00E11E63" w:rsidRDefault="00D136ED" w:rsidP="00E11E63">
            <w:pPr>
              <w:ind w:firstLine="318"/>
              <w:jc w:val="both"/>
              <w:rPr>
                <w:sz w:val="24"/>
                <w:lang w:val="uk-UA"/>
              </w:rPr>
            </w:pPr>
            <w:r>
              <w:rPr>
                <w:sz w:val="24"/>
                <w:lang w:val="uk-UA"/>
              </w:rPr>
              <w:t xml:space="preserve">ПРН </w:t>
            </w:r>
            <w:r w:rsidR="00E11E63" w:rsidRPr="00E11E63">
              <w:rPr>
                <w:sz w:val="24"/>
                <w:lang w:val="uk-UA"/>
              </w:rPr>
              <w:t>1.</w:t>
            </w:r>
            <w:r w:rsidR="00590134">
              <w:rPr>
                <w:sz w:val="24"/>
                <w:lang w:val="uk-UA"/>
              </w:rPr>
              <w:t xml:space="preserve"> </w:t>
            </w:r>
            <w:r w:rsidR="00590134" w:rsidRPr="00590134">
              <w:rPr>
                <w:sz w:val="24"/>
                <w:lang w:val="uk-UA"/>
              </w:rPr>
              <w:t>Застосовувати  концепції, методи та інструменти менеджменту для результативного та ефективного управління організацією;</w:t>
            </w:r>
          </w:p>
          <w:p w:rsidR="00E11E63" w:rsidRDefault="00D136ED" w:rsidP="00E11E63">
            <w:pPr>
              <w:ind w:firstLine="318"/>
              <w:jc w:val="both"/>
              <w:rPr>
                <w:sz w:val="24"/>
                <w:lang w:val="uk-UA"/>
              </w:rPr>
            </w:pPr>
            <w:r>
              <w:rPr>
                <w:sz w:val="24"/>
                <w:lang w:val="uk-UA"/>
              </w:rPr>
              <w:t xml:space="preserve">ПРН </w:t>
            </w:r>
            <w:r w:rsidR="003F2B8B">
              <w:rPr>
                <w:sz w:val="24"/>
                <w:lang w:val="uk-UA"/>
              </w:rPr>
              <w:t>2</w:t>
            </w:r>
            <w:r w:rsidR="00E11E63" w:rsidRPr="00E11E63">
              <w:rPr>
                <w:sz w:val="24"/>
                <w:lang w:val="uk-UA"/>
              </w:rPr>
              <w:t>.</w:t>
            </w:r>
            <w:r w:rsidR="00590134">
              <w:rPr>
                <w:sz w:val="24"/>
                <w:lang w:val="uk-UA"/>
              </w:rPr>
              <w:t xml:space="preserve"> </w:t>
            </w:r>
            <w:r w:rsidR="00590134" w:rsidRPr="00590134">
              <w:rPr>
                <w:sz w:val="24"/>
                <w:lang w:val="uk-UA"/>
              </w:rPr>
              <w:t>Встановлювати зв’язки між елементами системи управління організації</w:t>
            </w:r>
          </w:p>
          <w:p w:rsidR="00E11E63" w:rsidRDefault="00D136ED" w:rsidP="00E11E63">
            <w:pPr>
              <w:ind w:firstLine="318"/>
              <w:jc w:val="both"/>
              <w:rPr>
                <w:sz w:val="24"/>
                <w:lang w:val="uk-UA"/>
              </w:rPr>
            </w:pPr>
            <w:r>
              <w:rPr>
                <w:sz w:val="24"/>
                <w:lang w:val="uk-UA"/>
              </w:rPr>
              <w:t xml:space="preserve">ПРН </w:t>
            </w:r>
            <w:r w:rsidR="003F2B8B">
              <w:rPr>
                <w:sz w:val="24"/>
                <w:lang w:val="uk-UA"/>
              </w:rPr>
              <w:t>3</w:t>
            </w:r>
            <w:r w:rsidR="00E11E63" w:rsidRPr="00E11E63">
              <w:rPr>
                <w:sz w:val="24"/>
                <w:lang w:val="uk-UA"/>
              </w:rPr>
              <w:t>.</w:t>
            </w:r>
            <w:r w:rsidR="00590134">
              <w:rPr>
                <w:sz w:val="24"/>
                <w:lang w:val="uk-UA"/>
              </w:rPr>
              <w:t xml:space="preserve"> </w:t>
            </w:r>
            <w:r w:rsidR="00590134" w:rsidRPr="00590134">
              <w:rPr>
                <w:sz w:val="24"/>
                <w:lang w:val="uk-UA"/>
              </w:rPr>
              <w:t>Застосовувати навички обґрунтування та управління проектами, генерування підприємницької ідеї;</w:t>
            </w:r>
          </w:p>
          <w:p w:rsidR="00E11E63" w:rsidRDefault="00D136ED" w:rsidP="00E11E63">
            <w:pPr>
              <w:ind w:firstLine="318"/>
              <w:jc w:val="both"/>
              <w:rPr>
                <w:sz w:val="24"/>
                <w:lang w:val="uk-UA"/>
              </w:rPr>
            </w:pPr>
            <w:r>
              <w:rPr>
                <w:sz w:val="24"/>
                <w:lang w:val="uk-UA"/>
              </w:rPr>
              <w:t xml:space="preserve">ПРН </w:t>
            </w:r>
            <w:r w:rsidR="003F2B8B">
              <w:rPr>
                <w:sz w:val="24"/>
                <w:lang w:val="uk-UA"/>
              </w:rPr>
              <w:t>4</w:t>
            </w:r>
            <w:r w:rsidR="00E11E63" w:rsidRPr="00E11E63">
              <w:rPr>
                <w:sz w:val="24"/>
                <w:lang w:val="uk-UA"/>
              </w:rPr>
              <w:t>.</w:t>
            </w:r>
            <w:r w:rsidR="00590134">
              <w:rPr>
                <w:sz w:val="24"/>
                <w:lang w:val="uk-UA"/>
              </w:rPr>
              <w:t xml:space="preserve"> </w:t>
            </w:r>
            <w:r w:rsidR="00590134" w:rsidRPr="00590134">
              <w:rPr>
                <w:sz w:val="24"/>
                <w:lang w:val="uk-UA"/>
              </w:rPr>
              <w:t>Планувати діяльність організації в стратегічному та тактичному розрізах;</w:t>
            </w:r>
          </w:p>
          <w:p w:rsidR="00E11E63" w:rsidRDefault="00D136ED" w:rsidP="00E11E63">
            <w:pPr>
              <w:ind w:firstLine="318"/>
              <w:jc w:val="both"/>
              <w:rPr>
                <w:sz w:val="24"/>
                <w:lang w:val="uk-UA"/>
              </w:rPr>
            </w:pPr>
            <w:r>
              <w:rPr>
                <w:sz w:val="24"/>
                <w:lang w:val="uk-UA"/>
              </w:rPr>
              <w:t xml:space="preserve">ПРН </w:t>
            </w:r>
            <w:r w:rsidR="003F2B8B">
              <w:rPr>
                <w:sz w:val="24"/>
                <w:lang w:val="uk-UA"/>
              </w:rPr>
              <w:t>5</w:t>
            </w:r>
            <w:r w:rsidR="00E11E63" w:rsidRPr="00E11E63">
              <w:rPr>
                <w:sz w:val="24"/>
                <w:lang w:val="uk-UA"/>
              </w:rPr>
              <w:t>.</w:t>
            </w:r>
            <w:r w:rsidR="00590134">
              <w:rPr>
                <w:sz w:val="24"/>
                <w:lang w:val="uk-UA"/>
              </w:rPr>
              <w:t xml:space="preserve"> </w:t>
            </w:r>
            <w:r w:rsidR="00590134" w:rsidRPr="00590134">
              <w:rPr>
                <w:sz w:val="24"/>
                <w:lang w:val="uk-UA"/>
              </w:rPr>
              <w:t>Організовувати та здійснювати комунікації з представниками різних професійних груп та в міжнародному контексті;</w:t>
            </w:r>
          </w:p>
          <w:p w:rsidR="00E11E63" w:rsidRDefault="00D136ED" w:rsidP="00590134">
            <w:pPr>
              <w:ind w:firstLine="318"/>
              <w:jc w:val="both"/>
              <w:rPr>
                <w:sz w:val="24"/>
                <w:lang w:val="uk-UA"/>
              </w:rPr>
            </w:pPr>
            <w:r>
              <w:rPr>
                <w:sz w:val="24"/>
                <w:lang w:val="uk-UA"/>
              </w:rPr>
              <w:t xml:space="preserve">ПРН </w:t>
            </w:r>
            <w:r w:rsidR="003F2B8B">
              <w:rPr>
                <w:sz w:val="24"/>
                <w:lang w:val="uk-UA"/>
              </w:rPr>
              <w:t>6</w:t>
            </w:r>
            <w:r w:rsidR="00253775" w:rsidRPr="00253775">
              <w:rPr>
                <w:sz w:val="24"/>
                <w:lang w:val="uk-UA"/>
              </w:rPr>
              <w:t>.</w:t>
            </w:r>
            <w:r w:rsidR="00590134">
              <w:rPr>
                <w:sz w:val="24"/>
                <w:lang w:val="uk-UA"/>
              </w:rPr>
              <w:t xml:space="preserve"> </w:t>
            </w:r>
            <w:r w:rsidR="00590134" w:rsidRPr="00590134">
              <w:rPr>
                <w:sz w:val="24"/>
                <w:lang w:val="uk-UA"/>
              </w:rPr>
              <w:t>Практикувати використання сучасних інформаційно-комунікаційних технологій в управлінні;</w:t>
            </w:r>
          </w:p>
          <w:p w:rsidR="00253775" w:rsidRDefault="00D136ED" w:rsidP="00253775">
            <w:pPr>
              <w:ind w:firstLine="318"/>
              <w:jc w:val="both"/>
              <w:rPr>
                <w:sz w:val="24"/>
                <w:lang w:val="uk-UA"/>
              </w:rPr>
            </w:pPr>
            <w:r>
              <w:rPr>
                <w:sz w:val="24"/>
                <w:lang w:val="uk-UA"/>
              </w:rPr>
              <w:t xml:space="preserve">ПРН </w:t>
            </w:r>
            <w:r w:rsidR="003F2B8B">
              <w:rPr>
                <w:sz w:val="24"/>
                <w:lang w:val="uk-UA"/>
              </w:rPr>
              <w:t>7</w:t>
            </w:r>
            <w:r w:rsidR="00253775" w:rsidRPr="00253775">
              <w:rPr>
                <w:sz w:val="24"/>
                <w:lang w:val="uk-UA"/>
              </w:rPr>
              <w:t>.</w:t>
            </w:r>
            <w:r w:rsidR="00590134">
              <w:rPr>
                <w:sz w:val="24"/>
                <w:lang w:val="uk-UA"/>
              </w:rPr>
              <w:t xml:space="preserve"> </w:t>
            </w:r>
            <w:r w:rsidR="00590134" w:rsidRPr="00590134">
              <w:rPr>
                <w:sz w:val="24"/>
                <w:lang w:val="uk-UA"/>
              </w:rPr>
              <w:t xml:space="preserve">Аргументувати власну точку зору в дискусії на основі етичних  міркувань, соціально </w:t>
            </w:r>
            <w:proofErr w:type="spellStart"/>
            <w:r w:rsidR="00590134" w:rsidRPr="00590134">
              <w:rPr>
                <w:sz w:val="24"/>
                <w:lang w:val="uk-UA"/>
              </w:rPr>
              <w:t>відповідально</w:t>
            </w:r>
            <w:proofErr w:type="spellEnd"/>
            <w:r w:rsidR="00590134" w:rsidRPr="00590134">
              <w:rPr>
                <w:sz w:val="24"/>
                <w:lang w:val="uk-UA"/>
              </w:rPr>
              <w:t>;</w:t>
            </w:r>
          </w:p>
          <w:p w:rsidR="00253775" w:rsidRDefault="00D136ED" w:rsidP="00253775">
            <w:pPr>
              <w:ind w:firstLine="318"/>
              <w:jc w:val="both"/>
              <w:rPr>
                <w:sz w:val="24"/>
                <w:lang w:val="uk-UA"/>
              </w:rPr>
            </w:pPr>
            <w:r>
              <w:rPr>
                <w:sz w:val="24"/>
                <w:lang w:val="uk-UA"/>
              </w:rPr>
              <w:t xml:space="preserve">ПРН </w:t>
            </w:r>
            <w:r w:rsidR="003F2B8B">
              <w:rPr>
                <w:sz w:val="24"/>
                <w:lang w:val="uk-UA"/>
              </w:rPr>
              <w:t>8</w:t>
            </w:r>
            <w:r w:rsidR="00253775" w:rsidRPr="00253775">
              <w:rPr>
                <w:sz w:val="24"/>
                <w:lang w:val="uk-UA"/>
              </w:rPr>
              <w:t>.</w:t>
            </w:r>
            <w:r w:rsidR="00590134">
              <w:rPr>
                <w:sz w:val="24"/>
                <w:lang w:val="uk-UA"/>
              </w:rPr>
              <w:t xml:space="preserve"> </w:t>
            </w:r>
            <w:r w:rsidR="00590134" w:rsidRPr="00590134">
              <w:rPr>
                <w:sz w:val="24"/>
                <w:lang w:val="uk-UA"/>
              </w:rPr>
              <w:t>Демонструвати вміння взаємодіяти  з людьми та впливати на їх поведінку;</w:t>
            </w:r>
          </w:p>
          <w:p w:rsidR="00253775" w:rsidRDefault="00D136ED" w:rsidP="00253775">
            <w:pPr>
              <w:ind w:firstLine="318"/>
              <w:jc w:val="both"/>
              <w:rPr>
                <w:sz w:val="24"/>
                <w:lang w:val="uk-UA"/>
              </w:rPr>
            </w:pPr>
            <w:r>
              <w:rPr>
                <w:sz w:val="24"/>
                <w:lang w:val="uk-UA"/>
              </w:rPr>
              <w:t xml:space="preserve">ПРН </w:t>
            </w:r>
            <w:r w:rsidR="003F2B8B">
              <w:rPr>
                <w:sz w:val="24"/>
                <w:lang w:val="uk-UA"/>
              </w:rPr>
              <w:t>9</w:t>
            </w:r>
            <w:r w:rsidR="00253775" w:rsidRPr="00253775">
              <w:rPr>
                <w:sz w:val="24"/>
                <w:lang w:val="uk-UA"/>
              </w:rPr>
              <w:t>.</w:t>
            </w:r>
            <w:r w:rsidR="00590134">
              <w:rPr>
                <w:sz w:val="24"/>
                <w:lang w:val="uk-UA"/>
              </w:rPr>
              <w:t xml:space="preserve"> </w:t>
            </w:r>
            <w:r w:rsidR="00590134" w:rsidRPr="00590134">
              <w:rPr>
                <w:sz w:val="24"/>
                <w:lang w:val="uk-UA"/>
              </w:rPr>
              <w:t xml:space="preserve">Виявляти здатність до саморозвитку, навчання впродовж всього життя та ефективного </w:t>
            </w:r>
            <w:proofErr w:type="spellStart"/>
            <w:r w:rsidR="00590134" w:rsidRPr="00590134">
              <w:rPr>
                <w:sz w:val="24"/>
                <w:lang w:val="uk-UA"/>
              </w:rPr>
              <w:t>самоменеджменту</w:t>
            </w:r>
            <w:proofErr w:type="spellEnd"/>
            <w:r w:rsidR="00590134" w:rsidRPr="00590134">
              <w:rPr>
                <w:sz w:val="24"/>
                <w:lang w:val="uk-UA"/>
              </w:rPr>
              <w:t>;</w:t>
            </w:r>
          </w:p>
          <w:p w:rsidR="00253775" w:rsidRDefault="00D136ED" w:rsidP="00253775">
            <w:pPr>
              <w:ind w:firstLine="318"/>
              <w:jc w:val="both"/>
              <w:rPr>
                <w:sz w:val="24"/>
                <w:lang w:val="uk-UA"/>
              </w:rPr>
            </w:pPr>
            <w:r>
              <w:rPr>
                <w:sz w:val="24"/>
                <w:lang w:val="uk-UA"/>
              </w:rPr>
              <w:t xml:space="preserve">ПРН </w:t>
            </w:r>
            <w:r w:rsidR="00FA4942">
              <w:rPr>
                <w:sz w:val="24"/>
                <w:lang w:val="uk-UA"/>
              </w:rPr>
              <w:t>1</w:t>
            </w:r>
            <w:r w:rsidR="003F2B8B">
              <w:rPr>
                <w:sz w:val="24"/>
                <w:lang w:val="uk-UA"/>
              </w:rPr>
              <w:t>0</w:t>
            </w:r>
            <w:r w:rsidR="00590134">
              <w:rPr>
                <w:sz w:val="24"/>
                <w:lang w:val="uk-UA"/>
              </w:rPr>
              <w:t>.</w:t>
            </w:r>
            <w:r w:rsidR="00253775">
              <w:rPr>
                <w:sz w:val="24"/>
                <w:lang w:val="uk-UA"/>
              </w:rPr>
              <w:t xml:space="preserve"> </w:t>
            </w:r>
            <w:r w:rsidR="00425552" w:rsidRPr="00425552">
              <w:rPr>
                <w:sz w:val="24"/>
                <w:lang w:val="uk-UA"/>
              </w:rPr>
              <w:t xml:space="preserve">Вміти аналізувати й структурувати проблеми організації, ухвалювати управлінські рішення та забезпечувати умови їх реалізації; </w:t>
            </w:r>
            <w:r w:rsidR="00590134">
              <w:rPr>
                <w:sz w:val="24"/>
                <w:lang w:val="uk-UA"/>
              </w:rPr>
              <w:t xml:space="preserve"> </w:t>
            </w:r>
          </w:p>
          <w:p w:rsidR="00590134" w:rsidRPr="00253775" w:rsidRDefault="00D136ED" w:rsidP="00590134">
            <w:pPr>
              <w:ind w:firstLine="318"/>
              <w:jc w:val="both"/>
              <w:rPr>
                <w:sz w:val="24"/>
                <w:lang w:val="uk-UA"/>
              </w:rPr>
            </w:pPr>
            <w:r>
              <w:rPr>
                <w:sz w:val="24"/>
                <w:lang w:val="uk-UA"/>
              </w:rPr>
              <w:t xml:space="preserve">ПРН </w:t>
            </w:r>
            <w:r w:rsidR="003F2B8B">
              <w:rPr>
                <w:sz w:val="24"/>
                <w:lang w:val="uk-UA"/>
              </w:rPr>
              <w:t>11</w:t>
            </w:r>
            <w:r w:rsidR="00590134">
              <w:rPr>
                <w:sz w:val="24"/>
                <w:lang w:val="uk-UA"/>
              </w:rPr>
              <w:t xml:space="preserve">. </w:t>
            </w:r>
            <w:r w:rsidR="00425552" w:rsidRPr="00425552">
              <w:rPr>
                <w:sz w:val="24"/>
                <w:lang w:val="uk-UA"/>
              </w:rPr>
              <w:t>Вміти управляти організацією, її змінами, здійснюючи їх інформаційне, методичне, матеріальне , фінансове та кадрове забезпечення, в тому числі у відповідності до міжнародних стандартів та ре</w:t>
            </w:r>
            <w:r w:rsidR="00425552">
              <w:rPr>
                <w:sz w:val="24"/>
                <w:lang w:val="uk-UA"/>
              </w:rPr>
              <w:t>комендацій моделей досконалості.</w:t>
            </w:r>
          </w:p>
          <w:p w:rsidR="00253775" w:rsidRDefault="00FA4942" w:rsidP="00253775">
            <w:pPr>
              <w:ind w:firstLine="318"/>
              <w:jc w:val="both"/>
              <w:rPr>
                <w:b/>
                <w:i/>
                <w:sz w:val="24"/>
                <w:lang w:val="uk-UA"/>
              </w:rPr>
            </w:pPr>
            <w:r>
              <w:rPr>
                <w:b/>
                <w:i/>
                <w:sz w:val="24"/>
                <w:lang w:val="uk-UA"/>
              </w:rPr>
              <w:t>Вибір 1.</w:t>
            </w:r>
          </w:p>
          <w:p w:rsidR="00253775" w:rsidRDefault="00D136ED" w:rsidP="00253775">
            <w:pPr>
              <w:ind w:firstLine="318"/>
              <w:jc w:val="both"/>
              <w:rPr>
                <w:sz w:val="24"/>
                <w:lang w:val="uk-UA"/>
              </w:rPr>
            </w:pPr>
            <w:r>
              <w:rPr>
                <w:sz w:val="24"/>
                <w:lang w:val="uk-UA"/>
              </w:rPr>
              <w:lastRenderedPageBreak/>
              <w:t xml:space="preserve">ПРН </w:t>
            </w:r>
            <w:r w:rsidR="003F2B8B">
              <w:rPr>
                <w:sz w:val="24"/>
                <w:lang w:val="uk-UA"/>
              </w:rPr>
              <w:t>12</w:t>
            </w:r>
            <w:r w:rsidR="00253775">
              <w:rPr>
                <w:sz w:val="24"/>
                <w:lang w:val="uk-UA"/>
              </w:rPr>
              <w:t xml:space="preserve"> </w:t>
            </w:r>
            <w:r w:rsidR="00253775" w:rsidRPr="00253775">
              <w:rPr>
                <w:sz w:val="24"/>
                <w:lang w:val="uk-UA"/>
              </w:rPr>
              <w:t xml:space="preserve">Розробляти та удосконалювати </w:t>
            </w:r>
            <w:proofErr w:type="spellStart"/>
            <w:r w:rsidR="00253775" w:rsidRPr="00253775">
              <w:rPr>
                <w:sz w:val="24"/>
                <w:lang w:val="uk-UA"/>
              </w:rPr>
              <w:t>освітньо</w:t>
            </w:r>
            <w:proofErr w:type="spellEnd"/>
            <w:r w:rsidR="00253775" w:rsidRPr="00253775">
              <w:rPr>
                <w:sz w:val="24"/>
                <w:lang w:val="uk-UA"/>
              </w:rPr>
              <w:t xml:space="preserve">-виховні та супутні послуги </w:t>
            </w:r>
            <w:r w:rsidR="003F2B8B">
              <w:rPr>
                <w:sz w:val="24"/>
                <w:lang w:val="uk-UA"/>
              </w:rPr>
              <w:t>закладу освіти</w:t>
            </w:r>
            <w:r w:rsidR="00253775" w:rsidRPr="00253775">
              <w:rPr>
                <w:sz w:val="24"/>
                <w:lang w:val="uk-UA"/>
              </w:rPr>
              <w:t xml:space="preserve"> на основі державних стандартів, цінову політику (якщо надаються платні послуги); політику розподілу  послуг </w:t>
            </w:r>
            <w:r w:rsidR="003F2B8B">
              <w:rPr>
                <w:sz w:val="24"/>
                <w:lang w:val="uk-UA"/>
              </w:rPr>
              <w:t>закладу освіти</w:t>
            </w:r>
            <w:r w:rsidR="00253775" w:rsidRPr="00253775">
              <w:rPr>
                <w:sz w:val="24"/>
                <w:lang w:val="uk-UA"/>
              </w:rPr>
              <w:t xml:space="preserve"> та маркетингову політику комунікацій. Здатність розробляти стратегію покращення іміджу </w:t>
            </w:r>
            <w:r w:rsidR="003F2B8B">
              <w:rPr>
                <w:sz w:val="24"/>
                <w:lang w:val="uk-UA"/>
              </w:rPr>
              <w:t>закладу освіти</w:t>
            </w:r>
            <w:r w:rsidR="00253775" w:rsidRPr="00253775">
              <w:rPr>
                <w:sz w:val="24"/>
                <w:lang w:val="uk-UA"/>
              </w:rPr>
              <w:t xml:space="preserve"> серед зацікавленої аудиторії.</w:t>
            </w:r>
          </w:p>
          <w:p w:rsidR="00253775" w:rsidRDefault="00D136ED" w:rsidP="00253775">
            <w:pPr>
              <w:ind w:firstLine="318"/>
              <w:jc w:val="both"/>
              <w:rPr>
                <w:sz w:val="24"/>
                <w:lang w:val="uk-UA"/>
              </w:rPr>
            </w:pPr>
            <w:r>
              <w:rPr>
                <w:sz w:val="24"/>
                <w:lang w:val="uk-UA"/>
              </w:rPr>
              <w:t xml:space="preserve">ПРН </w:t>
            </w:r>
            <w:r w:rsidR="003F2B8B">
              <w:rPr>
                <w:sz w:val="24"/>
                <w:lang w:val="uk-UA"/>
              </w:rPr>
              <w:t>13</w:t>
            </w:r>
            <w:r w:rsidR="00253775">
              <w:rPr>
                <w:sz w:val="24"/>
                <w:lang w:val="uk-UA"/>
              </w:rPr>
              <w:t xml:space="preserve"> </w:t>
            </w:r>
            <w:r w:rsidR="00253775" w:rsidRPr="00253775">
              <w:rPr>
                <w:sz w:val="24"/>
                <w:lang w:val="uk-UA"/>
              </w:rPr>
              <w:t>Здійснювати аналіз майбутніх потреб, що обумовлюють необхідність та основні напрями розвитку персоналу.</w:t>
            </w:r>
          </w:p>
          <w:p w:rsidR="00253775" w:rsidRDefault="00D136ED" w:rsidP="00253775">
            <w:pPr>
              <w:ind w:firstLine="318"/>
              <w:jc w:val="both"/>
              <w:rPr>
                <w:sz w:val="24"/>
                <w:lang w:val="uk-UA"/>
              </w:rPr>
            </w:pPr>
            <w:r>
              <w:rPr>
                <w:sz w:val="24"/>
                <w:lang w:val="uk-UA"/>
              </w:rPr>
              <w:t xml:space="preserve">ПРН </w:t>
            </w:r>
            <w:r w:rsidR="003F2B8B">
              <w:rPr>
                <w:sz w:val="24"/>
                <w:lang w:val="uk-UA"/>
              </w:rPr>
              <w:t>14</w:t>
            </w:r>
            <w:r w:rsidR="00253775">
              <w:rPr>
                <w:sz w:val="24"/>
                <w:lang w:val="uk-UA"/>
              </w:rPr>
              <w:t xml:space="preserve"> </w:t>
            </w:r>
            <w:r w:rsidR="00253775" w:rsidRPr="00253775">
              <w:rPr>
                <w:sz w:val="24"/>
                <w:lang w:val="uk-UA"/>
              </w:rPr>
              <w:t xml:space="preserve">Управляти процесом розробки та реалізації стратегії розвитку </w:t>
            </w:r>
            <w:r w:rsidR="003F2B8B">
              <w:rPr>
                <w:sz w:val="24"/>
                <w:lang w:val="uk-UA"/>
              </w:rPr>
              <w:t>закладу освіти</w:t>
            </w:r>
            <w:r w:rsidR="00253775" w:rsidRPr="00253775">
              <w:rPr>
                <w:sz w:val="24"/>
                <w:lang w:val="uk-UA"/>
              </w:rPr>
              <w:t xml:space="preserve">; орієнтуватися в постійно мінливому економічному середовищі; розробляти функціональні стратегії розвитку </w:t>
            </w:r>
            <w:r w:rsidR="003F2B8B">
              <w:rPr>
                <w:sz w:val="24"/>
                <w:lang w:val="uk-UA"/>
              </w:rPr>
              <w:t>закладу освіти</w:t>
            </w:r>
            <w:r w:rsidR="00253775" w:rsidRPr="00253775">
              <w:rPr>
                <w:sz w:val="24"/>
                <w:lang w:val="uk-UA"/>
              </w:rPr>
              <w:t xml:space="preserve">; аналізувати внутрішні стратегічні ресурси </w:t>
            </w:r>
            <w:r w:rsidR="003F2B8B">
              <w:rPr>
                <w:sz w:val="24"/>
                <w:lang w:val="uk-UA"/>
              </w:rPr>
              <w:t>закладу освіти</w:t>
            </w:r>
            <w:r w:rsidR="00253775" w:rsidRPr="00253775">
              <w:rPr>
                <w:sz w:val="24"/>
                <w:lang w:val="uk-UA"/>
              </w:rPr>
              <w:t xml:space="preserve"> з метою виявлення конкурентних переваг та їх використання при виробленні стратегії; сегментувати зовнішнє середовище; обґрунтовано обирати стратегію розвитку та функціонування </w:t>
            </w:r>
            <w:r w:rsidR="003F2B8B">
              <w:rPr>
                <w:sz w:val="24"/>
                <w:lang w:val="uk-UA"/>
              </w:rPr>
              <w:t>закладу освіти</w:t>
            </w:r>
            <w:r w:rsidR="00253775" w:rsidRPr="00253775">
              <w:rPr>
                <w:sz w:val="24"/>
                <w:lang w:val="uk-UA"/>
              </w:rPr>
              <w:t>, виходячи з його можливостей.</w:t>
            </w:r>
          </w:p>
          <w:p w:rsidR="00253775" w:rsidRDefault="00D136ED" w:rsidP="00253775">
            <w:pPr>
              <w:ind w:firstLine="318"/>
              <w:jc w:val="both"/>
              <w:rPr>
                <w:sz w:val="24"/>
                <w:lang w:val="uk-UA"/>
              </w:rPr>
            </w:pPr>
            <w:r>
              <w:rPr>
                <w:sz w:val="24"/>
                <w:lang w:val="uk-UA"/>
              </w:rPr>
              <w:t xml:space="preserve">ПРН </w:t>
            </w:r>
            <w:r w:rsidR="003F2B8B">
              <w:rPr>
                <w:sz w:val="24"/>
                <w:lang w:val="uk-UA"/>
              </w:rPr>
              <w:t>15</w:t>
            </w:r>
            <w:r w:rsidR="00253775">
              <w:rPr>
                <w:sz w:val="24"/>
                <w:lang w:val="uk-UA"/>
              </w:rPr>
              <w:t xml:space="preserve"> </w:t>
            </w:r>
            <w:r w:rsidR="00253775" w:rsidRPr="00253775">
              <w:rPr>
                <w:sz w:val="24"/>
                <w:lang w:val="uk-UA"/>
              </w:rPr>
              <w:t>Порівнювати особливості традиційної та інноваційної педагогіки; визначати головні ознаки освітньої технології; давати коротку характеристику нових освітніх технологій; презентувати власні проекти з використанням сучасних освітніх технологій.</w:t>
            </w:r>
          </w:p>
          <w:p w:rsidR="00253775" w:rsidRDefault="00D136ED" w:rsidP="00253775">
            <w:pPr>
              <w:ind w:firstLine="318"/>
              <w:jc w:val="both"/>
              <w:rPr>
                <w:sz w:val="24"/>
                <w:lang w:val="uk-UA"/>
              </w:rPr>
            </w:pPr>
            <w:r>
              <w:rPr>
                <w:sz w:val="24"/>
                <w:lang w:val="uk-UA"/>
              </w:rPr>
              <w:t xml:space="preserve">ПРН </w:t>
            </w:r>
            <w:r w:rsidR="003F2B8B">
              <w:rPr>
                <w:sz w:val="24"/>
                <w:lang w:val="uk-UA"/>
              </w:rPr>
              <w:t>16</w:t>
            </w:r>
            <w:r w:rsidR="00253775">
              <w:rPr>
                <w:sz w:val="24"/>
                <w:lang w:val="uk-UA"/>
              </w:rPr>
              <w:t xml:space="preserve"> </w:t>
            </w:r>
            <w:r w:rsidR="00253775" w:rsidRPr="00253775">
              <w:rPr>
                <w:sz w:val="24"/>
                <w:lang w:val="uk-UA"/>
              </w:rPr>
              <w:t xml:space="preserve">Приймати рішення з питань управління навчально-виховною діяльністю закладу </w:t>
            </w:r>
            <w:r w:rsidR="003F2B8B">
              <w:rPr>
                <w:sz w:val="24"/>
                <w:lang w:val="uk-UA"/>
              </w:rPr>
              <w:t xml:space="preserve">освіти </w:t>
            </w:r>
            <w:r w:rsidR="00253775" w:rsidRPr="00253775">
              <w:rPr>
                <w:sz w:val="24"/>
                <w:lang w:val="uk-UA"/>
              </w:rPr>
              <w:t>та забезпечувати їх виконання з метою оптимізації навчально-виховного процесу.</w:t>
            </w:r>
          </w:p>
          <w:p w:rsidR="00253775" w:rsidRDefault="00D136ED" w:rsidP="00253775">
            <w:pPr>
              <w:ind w:firstLine="318"/>
              <w:jc w:val="both"/>
              <w:rPr>
                <w:sz w:val="24"/>
                <w:lang w:val="uk-UA"/>
              </w:rPr>
            </w:pPr>
            <w:r>
              <w:rPr>
                <w:sz w:val="24"/>
                <w:lang w:val="uk-UA"/>
              </w:rPr>
              <w:t xml:space="preserve">ПРН </w:t>
            </w:r>
            <w:r w:rsidR="003F2B8B">
              <w:rPr>
                <w:sz w:val="24"/>
                <w:lang w:val="uk-UA"/>
              </w:rPr>
              <w:t>17</w:t>
            </w:r>
            <w:r w:rsidR="00253775">
              <w:rPr>
                <w:sz w:val="24"/>
                <w:lang w:val="uk-UA"/>
              </w:rPr>
              <w:t xml:space="preserve"> </w:t>
            </w:r>
            <w:r w:rsidR="00253775" w:rsidRPr="00253775">
              <w:rPr>
                <w:sz w:val="24"/>
                <w:lang w:val="uk-UA"/>
              </w:rPr>
              <w:t xml:space="preserve">Кваліфіковано аналізувати основні підходи рейтингової оцінки </w:t>
            </w:r>
            <w:r w:rsidR="003F2B8B">
              <w:rPr>
                <w:sz w:val="24"/>
                <w:lang w:val="uk-UA"/>
              </w:rPr>
              <w:t>закладів освіти</w:t>
            </w:r>
            <w:r w:rsidR="00253775" w:rsidRPr="00253775">
              <w:rPr>
                <w:sz w:val="24"/>
                <w:lang w:val="uk-UA"/>
              </w:rPr>
              <w:t xml:space="preserve"> та сучасні маркетингові концепції забезпечення якості послуг. Самостійно й творчо розробляти та впроваджувати систему якості в закладі </w:t>
            </w:r>
            <w:r w:rsidR="003F2B8B">
              <w:rPr>
                <w:sz w:val="24"/>
                <w:lang w:val="uk-UA"/>
              </w:rPr>
              <w:t xml:space="preserve">освіти </w:t>
            </w:r>
            <w:r w:rsidR="00253775" w:rsidRPr="00253775">
              <w:rPr>
                <w:sz w:val="24"/>
                <w:lang w:val="uk-UA"/>
              </w:rPr>
              <w:t xml:space="preserve">з урахуванням тенденцій на ринку освітніх послуг та ринку праці, ресурсного забезпечення </w:t>
            </w:r>
            <w:r w:rsidR="003F2B8B">
              <w:rPr>
                <w:sz w:val="24"/>
                <w:lang w:val="uk-UA"/>
              </w:rPr>
              <w:t>закладу освіти</w:t>
            </w:r>
            <w:r w:rsidR="00253775" w:rsidRPr="00253775">
              <w:rPr>
                <w:sz w:val="24"/>
                <w:lang w:val="uk-UA"/>
              </w:rPr>
              <w:t>, існуючих стандартів освіти та педагогічних технологій. Упроваджувати ефективну систему контролю за якістю освітніх послуг у конкретному закладі</w:t>
            </w:r>
            <w:r w:rsidR="00617F8C">
              <w:rPr>
                <w:sz w:val="24"/>
                <w:lang w:val="uk-UA"/>
              </w:rPr>
              <w:t xml:space="preserve"> </w:t>
            </w:r>
            <w:r w:rsidR="003F2B8B">
              <w:rPr>
                <w:sz w:val="24"/>
                <w:lang w:val="uk-UA"/>
              </w:rPr>
              <w:t>освіти</w:t>
            </w:r>
            <w:r w:rsidR="00253775" w:rsidRPr="00253775">
              <w:rPr>
                <w:sz w:val="24"/>
                <w:lang w:val="uk-UA"/>
              </w:rPr>
              <w:t>.</w:t>
            </w:r>
          </w:p>
          <w:p w:rsidR="00253775" w:rsidRPr="00253775" w:rsidRDefault="00FA4942" w:rsidP="00253775">
            <w:pPr>
              <w:ind w:firstLine="318"/>
              <w:jc w:val="both"/>
              <w:rPr>
                <w:b/>
                <w:sz w:val="24"/>
                <w:lang w:val="uk-UA"/>
              </w:rPr>
            </w:pPr>
            <w:r>
              <w:rPr>
                <w:b/>
                <w:i/>
                <w:sz w:val="24"/>
                <w:lang w:val="uk-UA"/>
              </w:rPr>
              <w:t>Вибір 2</w:t>
            </w:r>
          </w:p>
          <w:p w:rsidR="00253775" w:rsidRDefault="00D136ED" w:rsidP="00253775">
            <w:pPr>
              <w:ind w:firstLine="318"/>
              <w:jc w:val="both"/>
              <w:rPr>
                <w:sz w:val="24"/>
                <w:lang w:val="uk-UA"/>
              </w:rPr>
            </w:pPr>
            <w:r>
              <w:rPr>
                <w:sz w:val="24"/>
                <w:lang w:val="uk-UA"/>
              </w:rPr>
              <w:t xml:space="preserve">ПРН </w:t>
            </w:r>
            <w:r w:rsidR="003F2B8B">
              <w:rPr>
                <w:sz w:val="24"/>
                <w:lang w:val="uk-UA"/>
              </w:rPr>
              <w:t>12</w:t>
            </w:r>
            <w:r w:rsidR="00253775">
              <w:rPr>
                <w:sz w:val="24"/>
                <w:lang w:val="uk-UA"/>
              </w:rPr>
              <w:t xml:space="preserve"> </w:t>
            </w:r>
            <w:r w:rsidR="00253775" w:rsidRPr="00253775">
              <w:rPr>
                <w:sz w:val="24"/>
                <w:lang w:val="uk-UA"/>
              </w:rPr>
              <w:t>Виконувати управлінські функції щодо обґрунтування напрямків пріоритетного інноваційного розвитку з урахуванням потреб та особливостей національної економіки; використовувати навички збирання й систематизації  маркетингової  інформації для вибору цільових ринків, вимірювання і прогнозування попиту, позиціонування інноваційного товару; оцінювати стан, динаміку, ефективність використання інноваційного потенціалу підприємства та обґрунтовувати пріоритетні напрямки його нарощування, розробляти та обґрунтовувати управлінські рішення щодо забезпечення ефективності інноваційного розвитку суб’єктів господарювання, ідентифікувати та оцінювати ризики інноваційної діяльності, а також контролювати їхній рівень засобами ризик-менеджменту, економічно обґрунтовувати вибір способу охорони прав інтелектуальної власності підприємства.</w:t>
            </w:r>
          </w:p>
          <w:p w:rsidR="00253775" w:rsidRDefault="00D136ED" w:rsidP="00253775">
            <w:pPr>
              <w:ind w:firstLine="318"/>
              <w:jc w:val="both"/>
              <w:rPr>
                <w:sz w:val="24"/>
                <w:lang w:val="uk-UA"/>
              </w:rPr>
            </w:pPr>
            <w:r>
              <w:rPr>
                <w:sz w:val="24"/>
                <w:lang w:val="uk-UA"/>
              </w:rPr>
              <w:t xml:space="preserve">ПРН </w:t>
            </w:r>
            <w:r w:rsidR="003F2B8B">
              <w:rPr>
                <w:sz w:val="24"/>
                <w:lang w:val="uk-UA"/>
              </w:rPr>
              <w:t>13</w:t>
            </w:r>
            <w:r w:rsidR="00253775">
              <w:rPr>
                <w:sz w:val="24"/>
                <w:lang w:val="uk-UA"/>
              </w:rPr>
              <w:t xml:space="preserve"> </w:t>
            </w:r>
            <w:r w:rsidR="00253775" w:rsidRPr="00253775">
              <w:rPr>
                <w:sz w:val="24"/>
                <w:lang w:val="uk-UA"/>
              </w:rPr>
              <w:t>Приймати інвестиційні рішення у складних і непередбачуваних умовах, що потребує застосування нових підходів та прогнозування фінансових потоків; розв’язувати складні задачі і проблеми інвестиційного управління, що потребує оновлення та інтеграції знань, часто в умовах неповної чи недостатньої інформації та суперечливих вимог; проводити дослідницької та/або інноваційної</w:t>
            </w:r>
            <w:r w:rsidR="00253775">
              <w:rPr>
                <w:sz w:val="24"/>
                <w:lang w:val="uk-UA"/>
              </w:rPr>
              <w:t xml:space="preserve"> діяльності</w:t>
            </w:r>
            <w:r w:rsidR="00253775" w:rsidRPr="00253775">
              <w:rPr>
                <w:sz w:val="24"/>
                <w:lang w:val="uk-UA"/>
              </w:rPr>
              <w:t>.</w:t>
            </w:r>
          </w:p>
          <w:p w:rsidR="00253775" w:rsidRDefault="00D136ED" w:rsidP="00253775">
            <w:pPr>
              <w:ind w:firstLine="318"/>
              <w:jc w:val="both"/>
              <w:rPr>
                <w:sz w:val="24"/>
                <w:lang w:val="uk-UA"/>
              </w:rPr>
            </w:pPr>
            <w:r>
              <w:rPr>
                <w:sz w:val="24"/>
                <w:lang w:val="uk-UA"/>
              </w:rPr>
              <w:t xml:space="preserve">ПРН </w:t>
            </w:r>
            <w:r w:rsidR="003F2B8B">
              <w:rPr>
                <w:sz w:val="24"/>
                <w:lang w:val="uk-UA"/>
              </w:rPr>
              <w:t>14</w:t>
            </w:r>
            <w:r w:rsidR="00253775">
              <w:rPr>
                <w:sz w:val="24"/>
                <w:lang w:val="uk-UA"/>
              </w:rPr>
              <w:t xml:space="preserve"> </w:t>
            </w:r>
            <w:r w:rsidR="00253775" w:rsidRPr="00253775">
              <w:rPr>
                <w:sz w:val="24"/>
                <w:lang w:val="uk-UA"/>
              </w:rPr>
              <w:t xml:space="preserve">Проводити моніторинг основних конкурентів організації на локальному ринку; оцінювати конкурентоспроможність організації на основі стандартних </w:t>
            </w:r>
            <w:proofErr w:type="spellStart"/>
            <w:r w:rsidR="00253775" w:rsidRPr="00253775">
              <w:rPr>
                <w:sz w:val="24"/>
                <w:lang w:val="uk-UA"/>
              </w:rPr>
              <w:t>методик</w:t>
            </w:r>
            <w:proofErr w:type="spellEnd"/>
            <w:r w:rsidR="00253775" w:rsidRPr="00253775">
              <w:rPr>
                <w:sz w:val="24"/>
                <w:lang w:val="uk-UA"/>
              </w:rPr>
              <w:t xml:space="preserve"> та аналізу продукції конкурентів; </w:t>
            </w:r>
            <w:r w:rsidR="00253775" w:rsidRPr="00253775">
              <w:rPr>
                <w:sz w:val="24"/>
                <w:lang w:val="uk-UA"/>
              </w:rPr>
              <w:lastRenderedPageBreak/>
              <w:t>вивчаючи споживчі якості продукції конкурентів, здійснювати заходи з підвищення конкурентоспроможності продукції.</w:t>
            </w:r>
          </w:p>
          <w:p w:rsidR="00253775" w:rsidRDefault="00D136ED" w:rsidP="00253775">
            <w:pPr>
              <w:ind w:firstLine="318"/>
              <w:jc w:val="both"/>
              <w:rPr>
                <w:sz w:val="24"/>
                <w:lang w:val="uk-UA"/>
              </w:rPr>
            </w:pPr>
            <w:r>
              <w:rPr>
                <w:sz w:val="24"/>
                <w:lang w:val="uk-UA"/>
              </w:rPr>
              <w:t xml:space="preserve">ПРН </w:t>
            </w:r>
            <w:r w:rsidR="003F2B8B">
              <w:rPr>
                <w:sz w:val="24"/>
                <w:lang w:val="uk-UA"/>
              </w:rPr>
              <w:t>15</w:t>
            </w:r>
            <w:r w:rsidR="00253775">
              <w:rPr>
                <w:sz w:val="24"/>
                <w:lang w:val="uk-UA"/>
              </w:rPr>
              <w:t xml:space="preserve"> </w:t>
            </w:r>
            <w:r w:rsidR="00253775" w:rsidRPr="00253775">
              <w:rPr>
                <w:sz w:val="24"/>
                <w:lang w:val="uk-UA"/>
              </w:rPr>
              <w:t>Розробляти стратегію підприємства та її реалізації, застосовувати класичні методи та моделі прийняття стратегічних рішень, використовувати методи обґрунтування стратегічних управлінських рішень, аналізувати внутрішнє та зовнішнє середовище організації, проводити багатофакторний системний аналіз, розробляти маркетингову, виробничу, фінансову стратегії, стратегію управління персоналом, здійснювати техніко-економічне обґрунтування стратегій розвитку організації; здатність до створення ефективної моделі бізнес-взаємодії підприємств, вміти обрати найбільш доцільні способи координації та контролю, що забезпечують зростання ефективності господарської діяльності економічних суб’єктів, використовувати підходи проектного менеджменту, здійснювати комунікації за всіма рівнями і функціональними зонами управління у внутрішньому середовищі підприємства, здатність до виділення та осмислення радикальних технологічних та бізнесових ідей.</w:t>
            </w:r>
          </w:p>
          <w:p w:rsidR="00253775" w:rsidRDefault="00D136ED" w:rsidP="00253775">
            <w:pPr>
              <w:ind w:firstLine="318"/>
              <w:jc w:val="both"/>
              <w:rPr>
                <w:sz w:val="24"/>
                <w:lang w:val="uk-UA"/>
              </w:rPr>
            </w:pPr>
            <w:r>
              <w:rPr>
                <w:sz w:val="24"/>
                <w:lang w:val="uk-UA"/>
              </w:rPr>
              <w:t xml:space="preserve">ПРН </w:t>
            </w:r>
            <w:r w:rsidR="003F2B8B">
              <w:rPr>
                <w:sz w:val="24"/>
                <w:lang w:val="uk-UA"/>
              </w:rPr>
              <w:t>16</w:t>
            </w:r>
            <w:r w:rsidR="00253775">
              <w:rPr>
                <w:sz w:val="24"/>
                <w:lang w:val="uk-UA"/>
              </w:rPr>
              <w:t xml:space="preserve"> </w:t>
            </w:r>
            <w:r w:rsidR="00253775" w:rsidRPr="00253775">
              <w:rPr>
                <w:sz w:val="24"/>
                <w:lang w:val="uk-UA"/>
              </w:rPr>
              <w:t>Здійснювати аналіз сучасних підходів щодо процесу бізнес-планування підприємницької діяльності; обґрунтовувати функції та визначати зміст процесу бізнес- планування діяльності. Визначати склад планових показників і обґрунтовувати стратегічні і тактичні плани та програми як інструменти реалізації основних функцій управління діяльністю</w:t>
            </w:r>
            <w:r w:rsidR="00FA4942">
              <w:rPr>
                <w:sz w:val="24"/>
                <w:lang w:val="uk-UA"/>
              </w:rPr>
              <w:t>; з</w:t>
            </w:r>
            <w:r w:rsidR="00253775" w:rsidRPr="00253775">
              <w:rPr>
                <w:sz w:val="24"/>
                <w:lang w:val="uk-UA"/>
              </w:rPr>
              <w:t>дійснювати стратегічний маркетинговий аналіз та розробляти стратегії маркетингу інновацій, розробляти комплекс маркетингових заходів щодо просування інноваційної продукції, формувати систему ефективного маркетингового управління щодо створення інноваційних брендів, забезпечення та підвищення іміджу інноваційних об’єктів.</w:t>
            </w:r>
          </w:p>
          <w:p w:rsidR="00253775" w:rsidRDefault="00D136ED" w:rsidP="00253775">
            <w:pPr>
              <w:ind w:firstLine="318"/>
              <w:jc w:val="both"/>
              <w:rPr>
                <w:sz w:val="24"/>
                <w:lang w:val="uk-UA"/>
              </w:rPr>
            </w:pPr>
            <w:r>
              <w:rPr>
                <w:sz w:val="24"/>
                <w:lang w:val="uk-UA"/>
              </w:rPr>
              <w:t xml:space="preserve">ПРН </w:t>
            </w:r>
            <w:r w:rsidR="003F2B8B">
              <w:rPr>
                <w:sz w:val="24"/>
                <w:lang w:val="uk-UA"/>
              </w:rPr>
              <w:t>17</w:t>
            </w:r>
            <w:r w:rsidR="00253775">
              <w:rPr>
                <w:sz w:val="24"/>
                <w:lang w:val="uk-UA"/>
              </w:rPr>
              <w:t xml:space="preserve"> </w:t>
            </w:r>
            <w:r w:rsidR="00253775" w:rsidRPr="00253775">
              <w:rPr>
                <w:sz w:val="24"/>
                <w:lang w:val="uk-UA"/>
              </w:rPr>
              <w:t>Прогнозувати наслідки розвитку кризових явищ та їхнього впливу на результати діяльності підприємства; визначати можливості запобігання кризі і/або її пом'якшення; забезпечувати функціонування підприємства в умовах криз; стабілізувати діяльності окремих підсистем підприємства для подолання (пом'якшення) проявів системної кризи підприємств в цілому; ліквідувати наслідків кризи і/або ліквідація підприємства (зокрема, за процедурою банкрутства)</w:t>
            </w:r>
            <w:r w:rsidR="00FA4942">
              <w:rPr>
                <w:sz w:val="24"/>
                <w:lang w:val="uk-UA"/>
              </w:rPr>
              <w:t>; в</w:t>
            </w:r>
            <w:r w:rsidR="00253775" w:rsidRPr="00253775">
              <w:rPr>
                <w:sz w:val="24"/>
                <w:lang w:val="uk-UA"/>
              </w:rPr>
              <w:t>иконувати управлінські функції логістичного менеджера, розробляти оптимальні організаційні структури служби логістики, розробляти логістичні стратегії для різних за видами діяльності підприємств, складати плани поточної та оперативної логістичної діяльності підприємства, проводити логістичний аудит підприємства, розробляти систему збалансованих показників і структуру індикаторів логістичної діяльності, вміти розробляти та впроваджувати мотиваційні механізми для підвищення ефективності роботи служби логістики.</w:t>
            </w:r>
          </w:p>
          <w:p w:rsidR="00102E44" w:rsidRPr="00102E44" w:rsidRDefault="00FA4942" w:rsidP="00253775">
            <w:pPr>
              <w:ind w:firstLine="318"/>
              <w:jc w:val="both"/>
              <w:rPr>
                <w:b/>
                <w:sz w:val="24"/>
                <w:lang w:val="uk-UA"/>
              </w:rPr>
            </w:pPr>
            <w:r>
              <w:rPr>
                <w:b/>
                <w:i/>
                <w:sz w:val="24"/>
                <w:lang w:val="uk-UA"/>
              </w:rPr>
              <w:t>Вибір 3</w:t>
            </w:r>
          </w:p>
          <w:p w:rsidR="00102E44" w:rsidRPr="00102E44" w:rsidRDefault="00D136ED" w:rsidP="00102E44">
            <w:pPr>
              <w:ind w:firstLine="318"/>
              <w:jc w:val="both"/>
              <w:rPr>
                <w:sz w:val="24"/>
                <w:lang w:val="uk-UA"/>
              </w:rPr>
            </w:pPr>
            <w:r>
              <w:rPr>
                <w:sz w:val="24"/>
                <w:lang w:val="uk-UA"/>
              </w:rPr>
              <w:t xml:space="preserve">ПРН </w:t>
            </w:r>
            <w:r w:rsidR="003F2B8B">
              <w:rPr>
                <w:sz w:val="24"/>
                <w:lang w:val="uk-UA"/>
              </w:rPr>
              <w:t>12</w:t>
            </w:r>
            <w:r w:rsidR="00102E44">
              <w:rPr>
                <w:sz w:val="24"/>
                <w:lang w:val="uk-UA"/>
              </w:rPr>
              <w:t xml:space="preserve"> </w:t>
            </w:r>
            <w:r w:rsidR="00102E44" w:rsidRPr="00102E44">
              <w:rPr>
                <w:sz w:val="24"/>
                <w:lang w:val="uk-UA"/>
              </w:rPr>
              <w:t>Використовувати нормативно-правову базу в практичній діяльності; творчо застосовувати знання теорії і практики, складати та використовувати локальні нормативні акти, адекватно застосовувати норми права в практичній діяльності.</w:t>
            </w:r>
          </w:p>
          <w:p w:rsidR="00102E44" w:rsidRPr="00102E44" w:rsidRDefault="00D136ED" w:rsidP="00102E44">
            <w:pPr>
              <w:ind w:firstLine="318"/>
              <w:jc w:val="both"/>
              <w:rPr>
                <w:sz w:val="24"/>
                <w:lang w:val="uk-UA"/>
              </w:rPr>
            </w:pPr>
            <w:r>
              <w:rPr>
                <w:sz w:val="24"/>
                <w:lang w:val="uk-UA"/>
              </w:rPr>
              <w:t xml:space="preserve">ПРН </w:t>
            </w:r>
            <w:r w:rsidR="003F2B8B">
              <w:rPr>
                <w:sz w:val="24"/>
                <w:lang w:val="uk-UA"/>
              </w:rPr>
              <w:t>13</w:t>
            </w:r>
            <w:r w:rsidR="00102E44">
              <w:rPr>
                <w:sz w:val="24"/>
                <w:lang w:val="uk-UA"/>
              </w:rPr>
              <w:t xml:space="preserve"> </w:t>
            </w:r>
            <w:r w:rsidR="00102E44" w:rsidRPr="00102E44">
              <w:rPr>
                <w:sz w:val="24"/>
                <w:lang w:val="uk-UA"/>
              </w:rPr>
              <w:t>Використовувати методику соціально-економічного прогнозування, державного планування та програмування розвитку національної економіки; формувати напрями вдосконалення державного і регіонального управління.</w:t>
            </w:r>
          </w:p>
          <w:p w:rsidR="00102E44" w:rsidRPr="00102E44" w:rsidRDefault="00D136ED" w:rsidP="00102E44">
            <w:pPr>
              <w:ind w:firstLine="318"/>
              <w:jc w:val="both"/>
              <w:rPr>
                <w:sz w:val="24"/>
                <w:lang w:val="uk-UA"/>
              </w:rPr>
            </w:pPr>
            <w:r>
              <w:rPr>
                <w:sz w:val="24"/>
                <w:lang w:val="uk-UA"/>
              </w:rPr>
              <w:t xml:space="preserve">ПРН </w:t>
            </w:r>
            <w:r w:rsidR="003F2B8B">
              <w:rPr>
                <w:sz w:val="24"/>
                <w:lang w:val="uk-UA"/>
              </w:rPr>
              <w:t>14</w:t>
            </w:r>
            <w:r w:rsidR="00102E44">
              <w:rPr>
                <w:sz w:val="24"/>
                <w:lang w:val="uk-UA"/>
              </w:rPr>
              <w:t xml:space="preserve"> </w:t>
            </w:r>
            <w:r w:rsidR="00102E44" w:rsidRPr="00102E44">
              <w:rPr>
                <w:sz w:val="24"/>
                <w:lang w:val="uk-UA"/>
              </w:rPr>
              <w:t xml:space="preserve">Здійснювати основні управлінські функції, володіти основними методами управлінських процесів та механізмами; застосовувати технології управління організацією з урахуванням особливостей її функціонування; організовувати розроблення  </w:t>
            </w:r>
            <w:r w:rsidR="00102E44" w:rsidRPr="00102E44">
              <w:rPr>
                <w:sz w:val="24"/>
                <w:lang w:val="uk-UA"/>
              </w:rPr>
              <w:lastRenderedPageBreak/>
              <w:t>документів, що визначають стандарти діяльності організації та здійснювати контроль за веденням необхідної документації; самостійно приймати управлінські рішення; формувати культуру організації та корпоративну політику; уміння налагоджувати комунікативні зв’язки з громадськістю та формувати позитивні відношення у колективі.</w:t>
            </w:r>
          </w:p>
          <w:p w:rsidR="00102E44" w:rsidRPr="00102E44" w:rsidRDefault="00D136ED" w:rsidP="00102E44">
            <w:pPr>
              <w:ind w:firstLine="318"/>
              <w:jc w:val="both"/>
              <w:rPr>
                <w:sz w:val="24"/>
                <w:lang w:val="uk-UA"/>
              </w:rPr>
            </w:pPr>
            <w:r>
              <w:rPr>
                <w:sz w:val="24"/>
                <w:lang w:val="uk-UA"/>
              </w:rPr>
              <w:t xml:space="preserve">ПРН </w:t>
            </w:r>
            <w:r w:rsidR="003F2B8B">
              <w:rPr>
                <w:sz w:val="24"/>
                <w:lang w:val="uk-UA"/>
              </w:rPr>
              <w:t>15</w:t>
            </w:r>
            <w:r w:rsidR="00102E44">
              <w:rPr>
                <w:sz w:val="24"/>
                <w:lang w:val="uk-UA"/>
              </w:rPr>
              <w:t xml:space="preserve"> </w:t>
            </w:r>
            <w:r w:rsidR="00102E44" w:rsidRPr="00102E44">
              <w:rPr>
                <w:sz w:val="24"/>
                <w:lang w:val="uk-UA"/>
              </w:rPr>
              <w:t>Розробляти конкурентні проектні пропозиції, управляти проектами та звітувати за їх впровадження; використовувати системи показників результативності проектів і механізми аналізу фінансової і економічної доцільності для підготовці «бізнес-пропозицій» для потенційних інвесторів; вибудовувати стосунки з інвесторами, клієнтами, партнерами і контрагентами для досягнення максимальної віддачі від проектів; оцінювати критичні точки і вчасно усвідомлювати необхідність змін по ходу проекту, ефективно управляти операційними бізнес-процесами, підбирати команду і управляти нею, а також оцінювати ефективність вкладу кожного учасника проекту.</w:t>
            </w:r>
          </w:p>
          <w:p w:rsidR="00102E44" w:rsidRPr="00102E44" w:rsidRDefault="00D136ED" w:rsidP="00102E44">
            <w:pPr>
              <w:ind w:firstLine="318"/>
              <w:jc w:val="both"/>
              <w:rPr>
                <w:sz w:val="24"/>
                <w:lang w:val="uk-UA"/>
              </w:rPr>
            </w:pPr>
            <w:r>
              <w:rPr>
                <w:sz w:val="24"/>
                <w:lang w:val="uk-UA"/>
              </w:rPr>
              <w:t xml:space="preserve">ПРН </w:t>
            </w:r>
            <w:r w:rsidR="003F2B8B">
              <w:rPr>
                <w:sz w:val="24"/>
                <w:lang w:val="uk-UA"/>
              </w:rPr>
              <w:t>16</w:t>
            </w:r>
            <w:r w:rsidR="00102E44">
              <w:rPr>
                <w:sz w:val="24"/>
                <w:lang w:val="uk-UA"/>
              </w:rPr>
              <w:t xml:space="preserve"> </w:t>
            </w:r>
            <w:r w:rsidR="00102E44" w:rsidRPr="00102E44">
              <w:rPr>
                <w:sz w:val="24"/>
                <w:lang w:val="uk-UA"/>
              </w:rPr>
              <w:t>Керувати розробкою кадрової політики і стратегії організації; оцінювати кадри, працювати з резервом керівників, фахівцями і майстрами, організовувати навчання персоналу, керувати діяльністю служб з управління персоналом щодо планування і реалізації ділової кар’єри персоналу організації; • використовувати методи формування стабільного висококваліфікованого персоналу, оцінки стану плинності кадрів, розробки і впровадження заходів підвищення якості кадрового потенціалу організації.</w:t>
            </w:r>
          </w:p>
          <w:p w:rsidR="00E11E63" w:rsidRPr="00A23D44" w:rsidRDefault="00D136ED" w:rsidP="00EF2D5C">
            <w:pPr>
              <w:ind w:firstLine="318"/>
              <w:jc w:val="both"/>
              <w:rPr>
                <w:sz w:val="24"/>
                <w:lang w:val="uk-UA"/>
              </w:rPr>
            </w:pPr>
            <w:r>
              <w:rPr>
                <w:sz w:val="24"/>
                <w:lang w:val="uk-UA"/>
              </w:rPr>
              <w:t xml:space="preserve">ПРН </w:t>
            </w:r>
            <w:r w:rsidR="003F2B8B">
              <w:rPr>
                <w:sz w:val="24"/>
                <w:lang w:val="uk-UA"/>
              </w:rPr>
              <w:t>17</w:t>
            </w:r>
            <w:r w:rsidR="00102E44">
              <w:rPr>
                <w:sz w:val="24"/>
                <w:lang w:val="uk-UA"/>
              </w:rPr>
              <w:t xml:space="preserve"> </w:t>
            </w:r>
            <w:r w:rsidR="00102E44" w:rsidRPr="00102E44">
              <w:rPr>
                <w:sz w:val="24"/>
                <w:lang w:val="uk-UA"/>
              </w:rPr>
              <w:t>Вирішувати актуальні соціальні проблеми, використовувати методи соціальної статистики; застосовувати знання при вирішенні сучасних проблем занятості населення; вміння використовувати знання психології та педагогіки в соціальному управлінні</w:t>
            </w:r>
            <w:r w:rsidR="00FA4942">
              <w:rPr>
                <w:sz w:val="24"/>
                <w:lang w:val="uk-UA"/>
              </w:rPr>
              <w:t>; за</w:t>
            </w:r>
            <w:r w:rsidR="00102E44" w:rsidRPr="00102E44">
              <w:rPr>
                <w:sz w:val="24"/>
                <w:lang w:val="uk-UA"/>
              </w:rPr>
              <w:t>безпечувати ефективність індивідуальної та групової поведінки в сучасних організаціях</w:t>
            </w:r>
            <w:r w:rsidR="00FA4942">
              <w:rPr>
                <w:sz w:val="24"/>
                <w:lang w:val="uk-UA"/>
              </w:rPr>
              <w:t>; р</w:t>
            </w:r>
            <w:r w:rsidR="00102E44" w:rsidRPr="00102E44">
              <w:rPr>
                <w:sz w:val="24"/>
                <w:lang w:val="uk-UA"/>
              </w:rPr>
              <w:t>озробляти стратегії присутності організації у соціальних мережах, проектувати та проводити комунікативні спецпроекти, нейтралізувати негативні тенденції у комунікативних процесах організації, створювати базу контенту для різних комунікативних площадок, писати та поширювати релізи, працювати з сучасними інтерфейсами.</w:t>
            </w:r>
          </w:p>
        </w:tc>
      </w:tr>
      <w:tr w:rsidR="00A23D44" w:rsidRPr="00B85A79" w:rsidTr="00A1666A">
        <w:tc>
          <w:tcPr>
            <w:tcW w:w="9924" w:type="dxa"/>
            <w:gridSpan w:val="5"/>
            <w:shd w:val="clear" w:color="auto" w:fill="D9D9D9" w:themeFill="background1" w:themeFillShade="D9"/>
          </w:tcPr>
          <w:p w:rsidR="00A23D44" w:rsidRPr="00A23D44" w:rsidRDefault="00A23D44" w:rsidP="00A23D44">
            <w:pPr>
              <w:jc w:val="center"/>
              <w:rPr>
                <w:b/>
                <w:sz w:val="24"/>
                <w:lang w:val="uk-UA"/>
              </w:rPr>
            </w:pPr>
            <w:r w:rsidRPr="00A23D44">
              <w:rPr>
                <w:b/>
                <w:sz w:val="24"/>
                <w:lang w:val="uk-UA"/>
              </w:rPr>
              <w:lastRenderedPageBreak/>
              <w:t>8 – Ресурсне забезпечення реалізації програми</w:t>
            </w:r>
          </w:p>
        </w:tc>
      </w:tr>
      <w:tr w:rsidR="00C8277D" w:rsidRPr="00EF4531" w:rsidTr="00A1666A">
        <w:tc>
          <w:tcPr>
            <w:tcW w:w="2156" w:type="dxa"/>
            <w:gridSpan w:val="2"/>
          </w:tcPr>
          <w:p w:rsidR="00C8277D" w:rsidRDefault="00A23D44" w:rsidP="00B85A79">
            <w:pPr>
              <w:jc w:val="both"/>
              <w:rPr>
                <w:b/>
                <w:sz w:val="24"/>
                <w:lang w:val="uk-UA"/>
              </w:rPr>
            </w:pPr>
            <w:r>
              <w:rPr>
                <w:b/>
                <w:sz w:val="24"/>
                <w:lang w:val="uk-UA"/>
              </w:rPr>
              <w:t>Кадрове забезпечення</w:t>
            </w:r>
          </w:p>
        </w:tc>
        <w:tc>
          <w:tcPr>
            <w:tcW w:w="7768" w:type="dxa"/>
            <w:gridSpan w:val="3"/>
          </w:tcPr>
          <w:p w:rsidR="003B02A4" w:rsidRPr="004A7ED6" w:rsidRDefault="003B02A4" w:rsidP="004A7ED6">
            <w:pPr>
              <w:spacing w:line="228" w:lineRule="auto"/>
              <w:ind w:firstLine="318"/>
              <w:jc w:val="both"/>
              <w:rPr>
                <w:sz w:val="24"/>
                <w:szCs w:val="24"/>
                <w:lang w:val="uk-UA"/>
              </w:rPr>
            </w:pPr>
            <w:r w:rsidRPr="004A7ED6">
              <w:rPr>
                <w:sz w:val="24"/>
                <w:szCs w:val="24"/>
                <w:lang w:val="uk-UA"/>
              </w:rPr>
              <w:t>Науково-педагогічний персонал відповідає вимогам чинного законодавства України. Розробники програми: 3 доктори наук, професори, 2 кандидати наук, доценти. Всі розробники є штатними співробітниками ДВНЗ «Донбаський державний педагогічний університет». Гарант освітньо-професійної програми: д-р.</w:t>
            </w:r>
            <w:r w:rsidR="004A7ED6" w:rsidRPr="004A7ED6">
              <w:rPr>
                <w:sz w:val="24"/>
                <w:szCs w:val="24"/>
                <w:lang w:val="uk-UA"/>
              </w:rPr>
              <w:t> </w:t>
            </w:r>
            <w:proofErr w:type="spellStart"/>
            <w:r w:rsidRPr="004A7ED6">
              <w:rPr>
                <w:sz w:val="24"/>
                <w:szCs w:val="24"/>
                <w:lang w:val="uk-UA"/>
              </w:rPr>
              <w:t>ек</w:t>
            </w:r>
            <w:proofErr w:type="spellEnd"/>
            <w:r w:rsidR="004A7ED6" w:rsidRPr="004A7ED6">
              <w:rPr>
                <w:sz w:val="24"/>
                <w:szCs w:val="24"/>
                <w:lang w:val="uk-UA"/>
              </w:rPr>
              <w:t>. </w:t>
            </w:r>
            <w:r w:rsidRPr="004A7ED6">
              <w:rPr>
                <w:sz w:val="24"/>
                <w:szCs w:val="24"/>
                <w:lang w:val="uk-UA"/>
              </w:rPr>
              <w:t>.н.,</w:t>
            </w:r>
            <w:r w:rsidR="004A7ED6" w:rsidRPr="004A7ED6">
              <w:rPr>
                <w:sz w:val="24"/>
                <w:szCs w:val="24"/>
                <w:lang w:val="uk-UA"/>
              </w:rPr>
              <w:t> </w:t>
            </w:r>
            <w:r w:rsidRPr="004A7ED6">
              <w:rPr>
                <w:sz w:val="24"/>
                <w:szCs w:val="24"/>
                <w:lang w:val="uk-UA"/>
              </w:rPr>
              <w:t>проф</w:t>
            </w:r>
            <w:r w:rsidR="004A7ED6" w:rsidRPr="004A7ED6">
              <w:rPr>
                <w:sz w:val="24"/>
                <w:szCs w:val="24"/>
                <w:lang w:val="uk-UA"/>
              </w:rPr>
              <w:t>есор </w:t>
            </w:r>
            <w:r w:rsidRPr="004A7ED6">
              <w:rPr>
                <w:sz w:val="24"/>
                <w:szCs w:val="24"/>
                <w:lang w:val="uk-UA"/>
              </w:rPr>
              <w:t>С.В.</w:t>
            </w:r>
            <w:r w:rsidR="004A7ED6" w:rsidRPr="004A7ED6">
              <w:rPr>
                <w:sz w:val="24"/>
                <w:szCs w:val="24"/>
                <w:lang w:val="uk-UA"/>
              </w:rPr>
              <w:t> </w:t>
            </w:r>
            <w:proofErr w:type="spellStart"/>
            <w:r w:rsidRPr="004A7ED6">
              <w:rPr>
                <w:sz w:val="24"/>
                <w:szCs w:val="24"/>
                <w:lang w:val="uk-UA"/>
              </w:rPr>
              <w:t>Коверга</w:t>
            </w:r>
            <w:proofErr w:type="spellEnd"/>
            <w:r w:rsidRPr="004A7ED6">
              <w:rPr>
                <w:sz w:val="24"/>
                <w:szCs w:val="24"/>
                <w:lang w:val="uk-UA"/>
              </w:rPr>
              <w:t xml:space="preserve"> - зав</w:t>
            </w:r>
            <w:r w:rsidR="004A7ED6" w:rsidRPr="004A7ED6">
              <w:rPr>
                <w:sz w:val="24"/>
                <w:szCs w:val="24"/>
                <w:lang w:val="uk-UA"/>
              </w:rPr>
              <w:t>ідувач</w:t>
            </w:r>
            <w:r w:rsidRPr="004A7ED6">
              <w:rPr>
                <w:sz w:val="24"/>
                <w:szCs w:val="24"/>
                <w:lang w:val="uk-UA"/>
              </w:rPr>
              <w:t xml:space="preserve"> кафедри менеджменту. Науково-педагогічні працівники, залучені до реалізації освітньої програми, є співробітниками </w:t>
            </w:r>
            <w:r w:rsidR="004A7ED6" w:rsidRPr="004A7ED6">
              <w:rPr>
                <w:sz w:val="24"/>
                <w:szCs w:val="24"/>
                <w:lang w:val="uk-UA"/>
              </w:rPr>
              <w:t>університету</w:t>
            </w:r>
            <w:r w:rsidRPr="004A7ED6">
              <w:rPr>
                <w:sz w:val="24"/>
                <w:szCs w:val="24"/>
                <w:lang w:val="uk-UA"/>
              </w:rPr>
              <w:t>, мають науковий ступінь і вчене звання та підтверджений рівень наукової і професійної підготовки. Відповідно до Закону України «Про вищу освіту» забезпечується підвищення кваліфікації та стажування науково</w:t>
            </w:r>
            <w:r w:rsidR="004A7ED6" w:rsidRPr="004A7ED6">
              <w:rPr>
                <w:sz w:val="24"/>
                <w:szCs w:val="24"/>
                <w:lang w:val="uk-UA"/>
              </w:rPr>
              <w:t>-</w:t>
            </w:r>
            <w:r w:rsidRPr="004A7ED6">
              <w:rPr>
                <w:sz w:val="24"/>
                <w:szCs w:val="24"/>
                <w:lang w:val="uk-UA"/>
              </w:rPr>
              <w:t xml:space="preserve">педагогічних працівників не менше, ніж один раз на п’ять років, в </w:t>
            </w:r>
            <w:proofErr w:type="spellStart"/>
            <w:r w:rsidRPr="004A7ED6">
              <w:rPr>
                <w:sz w:val="24"/>
                <w:szCs w:val="24"/>
                <w:lang w:val="uk-UA"/>
              </w:rPr>
              <w:t>т.ч</w:t>
            </w:r>
            <w:proofErr w:type="spellEnd"/>
            <w:r w:rsidRPr="004A7ED6">
              <w:rPr>
                <w:sz w:val="24"/>
                <w:szCs w:val="24"/>
                <w:lang w:val="uk-UA"/>
              </w:rPr>
              <w:t xml:space="preserve"> закордонні.</w:t>
            </w:r>
          </w:p>
          <w:p w:rsidR="005E1C4A" w:rsidRPr="004A7ED6" w:rsidRDefault="005E1C4A" w:rsidP="004A7ED6">
            <w:pPr>
              <w:spacing w:line="228" w:lineRule="auto"/>
              <w:ind w:firstLine="318"/>
              <w:jc w:val="both"/>
              <w:rPr>
                <w:spacing w:val="-2"/>
                <w:sz w:val="24"/>
                <w:szCs w:val="24"/>
                <w:lang w:val="uk-UA"/>
              </w:rPr>
            </w:pPr>
            <w:r w:rsidRPr="004A7ED6">
              <w:rPr>
                <w:sz w:val="24"/>
                <w:szCs w:val="24"/>
                <w:lang w:val="uk-UA"/>
              </w:rPr>
              <w:t>З усіма науково-педагогічними працівниками укладено трудові договори (контракт</w:t>
            </w:r>
            <w:r w:rsidR="004A7ED6" w:rsidRPr="004A7ED6">
              <w:rPr>
                <w:sz w:val="24"/>
                <w:szCs w:val="24"/>
                <w:lang w:val="uk-UA"/>
              </w:rPr>
              <w:t>и</w:t>
            </w:r>
            <w:r w:rsidRPr="004A7ED6">
              <w:rPr>
                <w:sz w:val="24"/>
                <w:szCs w:val="24"/>
                <w:lang w:val="uk-UA"/>
              </w:rPr>
              <w:t>) та наявні відповідні накази про прийняття їх на роботу.</w:t>
            </w:r>
          </w:p>
        </w:tc>
      </w:tr>
      <w:tr w:rsidR="00C8277D" w:rsidRPr="001250A6" w:rsidTr="00A1666A">
        <w:tc>
          <w:tcPr>
            <w:tcW w:w="2156" w:type="dxa"/>
            <w:gridSpan w:val="2"/>
          </w:tcPr>
          <w:p w:rsidR="00C8277D" w:rsidRDefault="00BE1CAF" w:rsidP="00B85A79">
            <w:pPr>
              <w:jc w:val="both"/>
              <w:rPr>
                <w:b/>
                <w:sz w:val="24"/>
                <w:lang w:val="uk-UA"/>
              </w:rPr>
            </w:pPr>
            <w:r>
              <w:rPr>
                <w:b/>
                <w:sz w:val="24"/>
                <w:lang w:val="uk-UA"/>
              </w:rPr>
              <w:t>Матеріально-технічне забезпечення</w:t>
            </w:r>
          </w:p>
        </w:tc>
        <w:tc>
          <w:tcPr>
            <w:tcW w:w="7768" w:type="dxa"/>
            <w:gridSpan w:val="3"/>
          </w:tcPr>
          <w:p w:rsidR="005E1C4A" w:rsidRPr="004A7ED6" w:rsidRDefault="004A7ED6" w:rsidP="008C2587">
            <w:pPr>
              <w:spacing w:line="228" w:lineRule="auto"/>
              <w:ind w:firstLine="318"/>
              <w:jc w:val="both"/>
              <w:rPr>
                <w:sz w:val="24"/>
                <w:lang w:val="uk-UA"/>
              </w:rPr>
            </w:pPr>
            <w:r w:rsidRPr="004A7ED6">
              <w:rPr>
                <w:sz w:val="24"/>
                <w:szCs w:val="24"/>
                <w:lang w:val="uk-UA"/>
              </w:rPr>
              <w:t xml:space="preserve">Матеріально-технічне забезпечення освітнього процесу (навчальні приміщення, спеціалізовані кабінети, комп’ютерні класи, навчальні лабораторії, мультимедійне обладнання тощо) відповідає вимогам потребі до проведення лекційних і практичних занять, у </w:t>
            </w:r>
            <w:proofErr w:type="spellStart"/>
            <w:r w:rsidRPr="004A7ED6">
              <w:rPr>
                <w:sz w:val="24"/>
                <w:szCs w:val="24"/>
                <w:lang w:val="uk-UA"/>
              </w:rPr>
              <w:t>т.ч</w:t>
            </w:r>
            <w:proofErr w:type="spellEnd"/>
            <w:r w:rsidRPr="004A7ED6">
              <w:rPr>
                <w:sz w:val="24"/>
                <w:szCs w:val="24"/>
                <w:lang w:val="uk-UA"/>
              </w:rPr>
              <w:t xml:space="preserve">. в дистанційному режимі. В </w:t>
            </w:r>
            <w:r w:rsidR="005E3730">
              <w:rPr>
                <w:sz w:val="24"/>
                <w:szCs w:val="24"/>
                <w:lang w:val="uk-UA"/>
              </w:rPr>
              <w:t>університеті</w:t>
            </w:r>
            <w:r w:rsidRPr="004A7ED6">
              <w:rPr>
                <w:sz w:val="24"/>
                <w:szCs w:val="24"/>
                <w:lang w:val="uk-UA"/>
              </w:rPr>
              <w:t xml:space="preserve"> є локальні комп’ютерні мережі з доступом до мережі Інтернет. Наявна вся необхідна соціально</w:t>
            </w:r>
            <w:r>
              <w:rPr>
                <w:sz w:val="24"/>
                <w:szCs w:val="24"/>
                <w:lang w:val="uk-UA"/>
              </w:rPr>
              <w:t>-</w:t>
            </w:r>
            <w:r w:rsidRPr="004A7ED6">
              <w:rPr>
                <w:sz w:val="24"/>
                <w:szCs w:val="24"/>
                <w:lang w:val="uk-UA"/>
              </w:rPr>
              <w:t xml:space="preserve">побутова </w:t>
            </w:r>
            <w:r w:rsidRPr="004A7ED6">
              <w:rPr>
                <w:sz w:val="24"/>
                <w:szCs w:val="24"/>
                <w:lang w:val="uk-UA"/>
              </w:rPr>
              <w:lastRenderedPageBreak/>
              <w:t>інфраструктура (гуртожитки, їдальня, спортивні зали та відкриті спорти</w:t>
            </w:r>
            <w:r w:rsidR="005E3730">
              <w:rPr>
                <w:sz w:val="24"/>
                <w:szCs w:val="24"/>
                <w:lang w:val="uk-UA"/>
              </w:rPr>
              <w:t>вні майданчики, тренажерні зали</w:t>
            </w:r>
            <w:r w:rsidRPr="004A7ED6">
              <w:rPr>
                <w:sz w:val="24"/>
                <w:szCs w:val="24"/>
                <w:lang w:val="uk-UA"/>
              </w:rPr>
              <w:t>), кількість місць в гуртожитках відповідає вимогам.</w:t>
            </w:r>
          </w:p>
        </w:tc>
      </w:tr>
      <w:tr w:rsidR="00C8277D" w:rsidRPr="001250A6" w:rsidTr="00A1666A">
        <w:tc>
          <w:tcPr>
            <w:tcW w:w="2156" w:type="dxa"/>
            <w:gridSpan w:val="2"/>
          </w:tcPr>
          <w:p w:rsidR="00C8277D" w:rsidRDefault="00BE1CAF" w:rsidP="00B85A79">
            <w:pPr>
              <w:jc w:val="both"/>
              <w:rPr>
                <w:b/>
                <w:sz w:val="24"/>
                <w:lang w:val="uk-UA"/>
              </w:rPr>
            </w:pPr>
            <w:r>
              <w:rPr>
                <w:b/>
                <w:sz w:val="24"/>
                <w:lang w:val="uk-UA"/>
              </w:rPr>
              <w:lastRenderedPageBreak/>
              <w:t>Інформаційне та навчально методичне забезпечення</w:t>
            </w:r>
          </w:p>
        </w:tc>
        <w:tc>
          <w:tcPr>
            <w:tcW w:w="7768" w:type="dxa"/>
            <w:gridSpan w:val="3"/>
          </w:tcPr>
          <w:p w:rsidR="003B02A4" w:rsidRPr="003B02A4" w:rsidRDefault="003B02A4" w:rsidP="008C2587">
            <w:pPr>
              <w:spacing w:line="228" w:lineRule="auto"/>
              <w:ind w:firstLine="318"/>
              <w:jc w:val="both"/>
              <w:rPr>
                <w:lang w:val="uk-UA"/>
              </w:rPr>
            </w:pPr>
            <w:r w:rsidRPr="003B02A4">
              <w:rPr>
                <w:sz w:val="24"/>
                <w:lang w:val="uk-UA"/>
              </w:rPr>
              <w:t xml:space="preserve">Офіційний веб-сайт </w:t>
            </w:r>
            <w:hyperlink r:id="rId18" w:history="1">
              <w:r w:rsidRPr="003B02A4">
                <w:rPr>
                  <w:rStyle w:val="a5"/>
                  <w:rFonts w:ascii="Georgia" w:hAnsi="Georgia"/>
                  <w:sz w:val="21"/>
                  <w:szCs w:val="21"/>
                  <w:shd w:val="clear" w:color="auto" w:fill="FFFFFF"/>
                  <w:lang w:val="uk-UA"/>
                </w:rPr>
                <w:t>www.ddpu.edu.ua</w:t>
              </w:r>
            </w:hyperlink>
          </w:p>
          <w:p w:rsidR="003B02A4" w:rsidRDefault="003B02A4" w:rsidP="008C2587">
            <w:pPr>
              <w:spacing w:line="228" w:lineRule="auto"/>
              <w:ind w:firstLine="318"/>
              <w:jc w:val="both"/>
              <w:rPr>
                <w:sz w:val="24"/>
                <w:lang w:val="uk-UA"/>
              </w:rPr>
            </w:pPr>
            <w:r w:rsidRPr="003B02A4">
              <w:rPr>
                <w:sz w:val="24"/>
                <w:lang w:val="uk-UA"/>
              </w:rPr>
              <w:t xml:space="preserve">містить інформацію про освітні програми, навчальну, наукову та виховну діяльність, структурні підрозділи, правила прийому, контакти. </w:t>
            </w:r>
          </w:p>
          <w:p w:rsidR="003B02A4" w:rsidRDefault="003B02A4" w:rsidP="008C2587">
            <w:pPr>
              <w:spacing w:line="228" w:lineRule="auto"/>
              <w:ind w:firstLine="318"/>
              <w:jc w:val="both"/>
              <w:rPr>
                <w:sz w:val="24"/>
                <w:lang w:val="uk-UA"/>
              </w:rPr>
            </w:pPr>
            <w:r w:rsidRPr="003B02A4">
              <w:rPr>
                <w:sz w:val="24"/>
                <w:lang w:val="uk-UA"/>
              </w:rPr>
              <w:t xml:space="preserve">Належна забезпеченість бібліотеки підручниками та посібниками, фаховими періодичними виданнями відповідного профілю, доступ до мережі Інтернет, авторських розробок професорсько-викладацького складу. </w:t>
            </w:r>
          </w:p>
          <w:p w:rsidR="003B02A4" w:rsidRDefault="003B02A4" w:rsidP="008C2587">
            <w:pPr>
              <w:spacing w:line="228" w:lineRule="auto"/>
              <w:ind w:firstLine="318"/>
              <w:jc w:val="both"/>
              <w:rPr>
                <w:sz w:val="24"/>
                <w:lang w:val="uk-UA"/>
              </w:rPr>
            </w:pPr>
            <w:r w:rsidRPr="003B02A4">
              <w:rPr>
                <w:sz w:val="24"/>
                <w:lang w:val="uk-UA"/>
              </w:rPr>
              <w:t>Вимоги щодо проведення лекційних та практичних занять науково</w:t>
            </w:r>
            <w:r w:rsidR="004A7ED6">
              <w:rPr>
                <w:sz w:val="24"/>
                <w:lang w:val="uk-UA"/>
              </w:rPr>
              <w:t>-</w:t>
            </w:r>
            <w:r w:rsidRPr="003B02A4">
              <w:rPr>
                <w:sz w:val="24"/>
                <w:lang w:val="uk-UA"/>
              </w:rPr>
              <w:t xml:space="preserve">педагогічними працівниками визначаються Положенням про організацію освітнього процесу у </w:t>
            </w:r>
            <w:r>
              <w:rPr>
                <w:sz w:val="24"/>
                <w:lang w:val="uk-UA"/>
              </w:rPr>
              <w:t>ДВНЗ «ДДПУ»</w:t>
            </w:r>
            <w:r w:rsidRPr="003B02A4">
              <w:rPr>
                <w:sz w:val="24"/>
                <w:lang w:val="uk-UA"/>
              </w:rPr>
              <w:t xml:space="preserve"> та іншими внутрішніми положеннями. </w:t>
            </w:r>
          </w:p>
          <w:p w:rsidR="00563393" w:rsidRPr="003B02A4" w:rsidRDefault="003B02A4" w:rsidP="008C2587">
            <w:pPr>
              <w:spacing w:line="228" w:lineRule="auto"/>
              <w:ind w:firstLine="318"/>
              <w:jc w:val="both"/>
              <w:rPr>
                <w:sz w:val="24"/>
                <w:szCs w:val="24"/>
                <w:lang w:val="uk-UA"/>
              </w:rPr>
            </w:pPr>
            <w:r w:rsidRPr="003B02A4">
              <w:rPr>
                <w:sz w:val="24"/>
                <w:lang w:val="uk-UA"/>
              </w:rPr>
              <w:t xml:space="preserve">Навчально-методичне забезпечення підготовки відповідає ліцензійним та акредитаційним вимогам і включає: освітні програми, які вміщують опис загальних та фахових програмних </w:t>
            </w:r>
            <w:proofErr w:type="spellStart"/>
            <w:r w:rsidRPr="003B02A4">
              <w:rPr>
                <w:sz w:val="24"/>
                <w:lang w:val="uk-UA"/>
              </w:rPr>
              <w:t>компетентностей</w:t>
            </w:r>
            <w:proofErr w:type="spellEnd"/>
            <w:r w:rsidRPr="003B02A4">
              <w:rPr>
                <w:sz w:val="24"/>
                <w:lang w:val="uk-UA"/>
              </w:rPr>
              <w:t xml:space="preserve"> та результатів навчання; засоби діагностики якості вищої освіти; навчальний план; навчально</w:t>
            </w:r>
            <w:r>
              <w:rPr>
                <w:sz w:val="24"/>
                <w:lang w:val="uk-UA"/>
              </w:rPr>
              <w:t>-</w:t>
            </w:r>
            <w:r w:rsidRPr="003B02A4">
              <w:rPr>
                <w:sz w:val="24"/>
                <w:lang w:val="uk-UA"/>
              </w:rPr>
              <w:t>методичне забезпечення для кожної навчальної дисципліни навчального плану: типових і робочих навчальних програм дисциплін, лекційного комплексу, плани семінарських та практичних занять, методичні вказівки і тематики курсових проектів; пакети контрольних завдань для перевірки знань; програми всіх видів практик, методичні вказівки щодо виконання методичних робіт; дидактичне забезпечен</w:t>
            </w:r>
            <w:r w:rsidR="008C2587">
              <w:rPr>
                <w:sz w:val="24"/>
                <w:lang w:val="uk-UA"/>
              </w:rPr>
              <w:t>ня самостійної роботи студентів.</w:t>
            </w:r>
          </w:p>
        </w:tc>
      </w:tr>
      <w:tr w:rsidR="00BE1CAF" w:rsidRPr="00B85A79" w:rsidTr="00A1666A">
        <w:tc>
          <w:tcPr>
            <w:tcW w:w="9924" w:type="dxa"/>
            <w:gridSpan w:val="5"/>
            <w:shd w:val="clear" w:color="auto" w:fill="D9D9D9" w:themeFill="background1" w:themeFillShade="D9"/>
          </w:tcPr>
          <w:p w:rsidR="00BE1CAF" w:rsidRPr="00BE1CAF" w:rsidRDefault="00BE1CAF" w:rsidP="00BE1CAF">
            <w:pPr>
              <w:jc w:val="center"/>
              <w:rPr>
                <w:b/>
                <w:sz w:val="24"/>
                <w:lang w:val="uk-UA"/>
              </w:rPr>
            </w:pPr>
            <w:r w:rsidRPr="00BE1CAF">
              <w:rPr>
                <w:b/>
                <w:sz w:val="24"/>
                <w:lang w:val="uk-UA"/>
              </w:rPr>
              <w:t>9 – Академічна мобільність</w:t>
            </w:r>
          </w:p>
        </w:tc>
      </w:tr>
      <w:tr w:rsidR="00BE1CAF" w:rsidRPr="001250A6" w:rsidTr="00A1666A">
        <w:tc>
          <w:tcPr>
            <w:tcW w:w="2581" w:type="dxa"/>
            <w:gridSpan w:val="4"/>
          </w:tcPr>
          <w:p w:rsidR="00BE1CAF" w:rsidRDefault="00BE1CAF" w:rsidP="00B85A79">
            <w:pPr>
              <w:jc w:val="both"/>
              <w:rPr>
                <w:b/>
                <w:sz w:val="24"/>
                <w:lang w:val="uk-UA"/>
              </w:rPr>
            </w:pPr>
            <w:r>
              <w:rPr>
                <w:b/>
                <w:sz w:val="24"/>
                <w:lang w:val="uk-UA"/>
              </w:rPr>
              <w:t>Національна кредитна мобільність</w:t>
            </w:r>
          </w:p>
        </w:tc>
        <w:tc>
          <w:tcPr>
            <w:tcW w:w="7343" w:type="dxa"/>
          </w:tcPr>
          <w:p w:rsidR="004A7ED6" w:rsidRPr="004A7ED6" w:rsidRDefault="004A7ED6" w:rsidP="008C2587">
            <w:pPr>
              <w:spacing w:line="228" w:lineRule="auto"/>
              <w:jc w:val="both"/>
              <w:rPr>
                <w:sz w:val="24"/>
                <w:lang w:val="uk-UA"/>
              </w:rPr>
            </w:pPr>
            <w:r w:rsidRPr="004A7ED6">
              <w:rPr>
                <w:sz w:val="24"/>
                <w:lang w:val="uk-UA"/>
              </w:rPr>
              <w:t>Передбачає можливість національної кредитної мобільності за</w:t>
            </w:r>
          </w:p>
          <w:p w:rsidR="00BE1CAF" w:rsidRDefault="004A7ED6" w:rsidP="008C2587">
            <w:pPr>
              <w:spacing w:line="228" w:lineRule="auto"/>
              <w:jc w:val="both"/>
              <w:rPr>
                <w:sz w:val="24"/>
                <w:lang w:val="uk-UA"/>
              </w:rPr>
            </w:pPr>
            <w:r w:rsidRPr="004A7ED6">
              <w:rPr>
                <w:sz w:val="24"/>
                <w:lang w:val="uk-UA"/>
              </w:rPr>
              <w:t>певними навчальними модулями, що забезпечують набуття</w:t>
            </w:r>
            <w:r>
              <w:rPr>
                <w:sz w:val="24"/>
                <w:lang w:val="uk-UA"/>
              </w:rPr>
              <w:t xml:space="preserve"> </w:t>
            </w:r>
            <w:r w:rsidRPr="004A7ED6">
              <w:rPr>
                <w:sz w:val="24"/>
                <w:lang w:val="uk-UA"/>
              </w:rPr>
              <w:t xml:space="preserve">загальних та фахових </w:t>
            </w:r>
            <w:proofErr w:type="spellStart"/>
            <w:r w:rsidRPr="004A7ED6">
              <w:rPr>
                <w:sz w:val="24"/>
                <w:lang w:val="uk-UA"/>
              </w:rPr>
              <w:t>компетентностей</w:t>
            </w:r>
            <w:proofErr w:type="spellEnd"/>
            <w:r w:rsidRPr="004A7ED6">
              <w:rPr>
                <w:sz w:val="24"/>
                <w:lang w:val="uk-UA"/>
              </w:rPr>
              <w:t>. Можливість підвищення</w:t>
            </w:r>
            <w:r>
              <w:rPr>
                <w:sz w:val="24"/>
                <w:lang w:val="uk-UA"/>
              </w:rPr>
              <w:t xml:space="preserve"> </w:t>
            </w:r>
            <w:r w:rsidRPr="004A7ED6">
              <w:rPr>
                <w:sz w:val="24"/>
                <w:lang w:val="uk-UA"/>
              </w:rPr>
              <w:t>кваліфікації (стажування) науково-педагогічних працівників у</w:t>
            </w:r>
            <w:r>
              <w:rPr>
                <w:sz w:val="24"/>
                <w:lang w:val="uk-UA"/>
              </w:rPr>
              <w:t xml:space="preserve"> </w:t>
            </w:r>
            <w:r w:rsidRPr="004A7ED6">
              <w:rPr>
                <w:sz w:val="24"/>
                <w:lang w:val="uk-UA"/>
              </w:rPr>
              <w:t>вітчизняних ВНЗ-партнерах</w:t>
            </w:r>
          </w:p>
        </w:tc>
      </w:tr>
      <w:tr w:rsidR="00BE1CAF" w:rsidRPr="001250A6" w:rsidTr="00A1666A">
        <w:tc>
          <w:tcPr>
            <w:tcW w:w="2581" w:type="dxa"/>
            <w:gridSpan w:val="4"/>
          </w:tcPr>
          <w:p w:rsidR="00BE1CAF" w:rsidRDefault="00BE1CAF" w:rsidP="00B85A79">
            <w:pPr>
              <w:jc w:val="both"/>
              <w:rPr>
                <w:b/>
                <w:sz w:val="24"/>
                <w:lang w:val="uk-UA"/>
              </w:rPr>
            </w:pPr>
            <w:r>
              <w:rPr>
                <w:b/>
                <w:sz w:val="24"/>
                <w:lang w:val="uk-UA"/>
              </w:rPr>
              <w:t>Міжнародна кредитна мобільність</w:t>
            </w:r>
          </w:p>
        </w:tc>
        <w:tc>
          <w:tcPr>
            <w:tcW w:w="7343" w:type="dxa"/>
          </w:tcPr>
          <w:p w:rsidR="00BE1CAF" w:rsidRDefault="008C2587" w:rsidP="00D1153F">
            <w:pPr>
              <w:spacing w:line="228" w:lineRule="auto"/>
              <w:jc w:val="both"/>
              <w:rPr>
                <w:sz w:val="24"/>
                <w:lang w:val="uk-UA"/>
              </w:rPr>
            </w:pPr>
            <w:r w:rsidRPr="008C2587">
              <w:rPr>
                <w:sz w:val="24"/>
                <w:lang w:val="uk-UA"/>
              </w:rPr>
              <w:t>Мобільність студентів можлива на підставі партнерської</w:t>
            </w:r>
            <w:r>
              <w:rPr>
                <w:sz w:val="24"/>
                <w:lang w:val="uk-UA"/>
              </w:rPr>
              <w:t xml:space="preserve"> </w:t>
            </w:r>
            <w:r w:rsidRPr="008C2587">
              <w:rPr>
                <w:sz w:val="24"/>
                <w:lang w:val="uk-UA"/>
              </w:rPr>
              <w:t>угоди про співробітництво із зарубіжними університетами</w:t>
            </w:r>
            <w:r>
              <w:rPr>
                <w:sz w:val="24"/>
                <w:lang w:val="uk-UA"/>
              </w:rPr>
              <w:t xml:space="preserve"> </w:t>
            </w:r>
            <w:r w:rsidRPr="008C2587">
              <w:rPr>
                <w:sz w:val="24"/>
                <w:lang w:val="uk-UA"/>
              </w:rPr>
              <w:t>про участь у міжнародних освітніх програмах, які дають</w:t>
            </w:r>
            <w:r>
              <w:rPr>
                <w:sz w:val="24"/>
                <w:lang w:val="uk-UA"/>
              </w:rPr>
              <w:t xml:space="preserve"> </w:t>
            </w:r>
            <w:r w:rsidRPr="008C2587">
              <w:rPr>
                <w:sz w:val="24"/>
                <w:lang w:val="uk-UA"/>
              </w:rPr>
              <w:t>можливість: одержати додаткові знання у суміжних галузях</w:t>
            </w:r>
            <w:r>
              <w:rPr>
                <w:sz w:val="24"/>
                <w:lang w:val="uk-UA"/>
              </w:rPr>
              <w:t xml:space="preserve"> </w:t>
            </w:r>
            <w:r w:rsidRPr="008C2587">
              <w:rPr>
                <w:sz w:val="24"/>
                <w:lang w:val="uk-UA"/>
              </w:rPr>
              <w:t>науки; удосконалювати рівень володіння іноземною мовою;</w:t>
            </w:r>
            <w:r>
              <w:rPr>
                <w:sz w:val="24"/>
                <w:lang w:val="uk-UA"/>
              </w:rPr>
              <w:t xml:space="preserve"> </w:t>
            </w:r>
            <w:r w:rsidRPr="008C2587">
              <w:rPr>
                <w:sz w:val="24"/>
                <w:lang w:val="uk-UA"/>
              </w:rPr>
              <w:t>ознайомитися із зарубіжною культурою, історією, одержати</w:t>
            </w:r>
            <w:r>
              <w:rPr>
                <w:sz w:val="24"/>
                <w:lang w:val="uk-UA"/>
              </w:rPr>
              <w:t xml:space="preserve"> </w:t>
            </w:r>
            <w:r w:rsidRPr="008C2587">
              <w:rPr>
                <w:sz w:val="24"/>
                <w:lang w:val="uk-UA"/>
              </w:rPr>
              <w:t>диплом зарубіжного університету та диплом ДВНЗ «ДДПУ».</w:t>
            </w:r>
            <w:r>
              <w:rPr>
                <w:sz w:val="24"/>
                <w:lang w:val="uk-UA"/>
              </w:rPr>
              <w:t xml:space="preserve"> </w:t>
            </w:r>
          </w:p>
        </w:tc>
      </w:tr>
      <w:tr w:rsidR="00BE1CAF" w:rsidRPr="00B85A79" w:rsidTr="00A1666A">
        <w:tc>
          <w:tcPr>
            <w:tcW w:w="2581" w:type="dxa"/>
            <w:gridSpan w:val="4"/>
          </w:tcPr>
          <w:p w:rsidR="00BE1CAF" w:rsidRDefault="00BE1CAF" w:rsidP="00B85A79">
            <w:pPr>
              <w:jc w:val="both"/>
              <w:rPr>
                <w:b/>
                <w:sz w:val="24"/>
                <w:lang w:val="uk-UA"/>
              </w:rPr>
            </w:pPr>
            <w:r>
              <w:rPr>
                <w:b/>
                <w:sz w:val="24"/>
                <w:lang w:val="uk-UA"/>
              </w:rPr>
              <w:t>Навчання іноземних здобувачів вищої освіти</w:t>
            </w:r>
          </w:p>
        </w:tc>
        <w:tc>
          <w:tcPr>
            <w:tcW w:w="7343" w:type="dxa"/>
          </w:tcPr>
          <w:p w:rsidR="00BE1CAF" w:rsidRDefault="00142C7C" w:rsidP="00F41891">
            <w:pPr>
              <w:jc w:val="both"/>
              <w:rPr>
                <w:sz w:val="24"/>
                <w:lang w:val="uk-UA"/>
              </w:rPr>
            </w:pPr>
            <w:r>
              <w:rPr>
                <w:sz w:val="24"/>
                <w:lang w:val="uk-UA"/>
              </w:rPr>
              <w:t>-</w:t>
            </w:r>
          </w:p>
        </w:tc>
      </w:tr>
    </w:tbl>
    <w:p w:rsidR="00102E44" w:rsidRDefault="00102E44">
      <w:pPr>
        <w:spacing w:after="200" w:line="276" w:lineRule="auto"/>
        <w:rPr>
          <w:b/>
          <w:sz w:val="24"/>
          <w:lang w:val="uk-UA"/>
        </w:rPr>
      </w:pPr>
      <w:r>
        <w:rPr>
          <w:b/>
          <w:sz w:val="24"/>
          <w:lang w:val="uk-UA"/>
        </w:rPr>
        <w:br w:type="page"/>
      </w:r>
    </w:p>
    <w:p w:rsidR="00BE1CAF" w:rsidRPr="00A1666A" w:rsidRDefault="00BE1CAF" w:rsidP="009579B5">
      <w:pPr>
        <w:spacing w:line="360" w:lineRule="auto"/>
        <w:ind w:firstLine="284"/>
        <w:jc w:val="both"/>
        <w:rPr>
          <w:b/>
          <w:sz w:val="26"/>
          <w:szCs w:val="26"/>
          <w:lang w:val="uk-UA"/>
        </w:rPr>
      </w:pPr>
      <w:r w:rsidRPr="00A1666A">
        <w:rPr>
          <w:b/>
          <w:sz w:val="26"/>
          <w:szCs w:val="26"/>
          <w:lang w:val="uk-UA"/>
        </w:rPr>
        <w:lastRenderedPageBreak/>
        <w:t xml:space="preserve">2. Перелік компонент освітньо-професійної програми </w:t>
      </w:r>
      <w:r w:rsidR="00EF0E26" w:rsidRPr="00A1666A">
        <w:rPr>
          <w:b/>
          <w:sz w:val="26"/>
          <w:szCs w:val="26"/>
          <w:lang w:val="uk-UA"/>
        </w:rPr>
        <w:t xml:space="preserve">«Менеджмент» </w:t>
      </w:r>
    </w:p>
    <w:tbl>
      <w:tblPr>
        <w:tblStyle w:val="a4"/>
        <w:tblW w:w="9748" w:type="dxa"/>
        <w:tblLayout w:type="fixed"/>
        <w:tblLook w:val="04A0" w:firstRow="1" w:lastRow="0" w:firstColumn="1" w:lastColumn="0" w:noHBand="0" w:noVBand="1"/>
      </w:tblPr>
      <w:tblGrid>
        <w:gridCol w:w="1242"/>
        <w:gridCol w:w="6096"/>
        <w:gridCol w:w="1177"/>
        <w:gridCol w:w="1233"/>
      </w:tblGrid>
      <w:tr w:rsidR="00BE1CAF" w:rsidTr="009157B2">
        <w:tc>
          <w:tcPr>
            <w:tcW w:w="1242" w:type="dxa"/>
          </w:tcPr>
          <w:p w:rsidR="00BE1CAF" w:rsidRDefault="00BE1CAF" w:rsidP="00BE1CAF">
            <w:pPr>
              <w:jc w:val="both"/>
              <w:rPr>
                <w:sz w:val="24"/>
                <w:lang w:val="uk-UA"/>
              </w:rPr>
            </w:pPr>
            <w:r>
              <w:rPr>
                <w:sz w:val="24"/>
                <w:lang w:val="uk-UA"/>
              </w:rPr>
              <w:t>Код н/д</w:t>
            </w:r>
          </w:p>
        </w:tc>
        <w:tc>
          <w:tcPr>
            <w:tcW w:w="6096" w:type="dxa"/>
          </w:tcPr>
          <w:p w:rsidR="00BE1CAF" w:rsidRDefault="00BE1CAF" w:rsidP="00BE1CAF">
            <w:pPr>
              <w:jc w:val="center"/>
              <w:rPr>
                <w:sz w:val="24"/>
                <w:lang w:val="uk-UA"/>
              </w:rPr>
            </w:pPr>
            <w:r>
              <w:rPr>
                <w:sz w:val="24"/>
                <w:lang w:val="uk-UA"/>
              </w:rPr>
              <w:t>Компоненти освітньої програми</w:t>
            </w:r>
          </w:p>
          <w:p w:rsidR="00BE1CAF" w:rsidRDefault="00BE1CAF" w:rsidP="00BE1CAF">
            <w:pPr>
              <w:jc w:val="center"/>
              <w:rPr>
                <w:sz w:val="24"/>
                <w:lang w:val="uk-UA"/>
              </w:rPr>
            </w:pPr>
            <w:r>
              <w:rPr>
                <w:sz w:val="24"/>
                <w:lang w:val="uk-UA"/>
              </w:rPr>
              <w:t>(навчальні дисципліни, курсові проекти (роботи), практики, кваліфікаційна робота)</w:t>
            </w:r>
          </w:p>
        </w:tc>
        <w:tc>
          <w:tcPr>
            <w:tcW w:w="1177" w:type="dxa"/>
          </w:tcPr>
          <w:p w:rsidR="00BE1CAF" w:rsidRDefault="00BE1CAF" w:rsidP="00BE1CAF">
            <w:pPr>
              <w:jc w:val="both"/>
              <w:rPr>
                <w:sz w:val="24"/>
                <w:lang w:val="uk-UA"/>
              </w:rPr>
            </w:pPr>
            <w:r>
              <w:rPr>
                <w:sz w:val="24"/>
                <w:lang w:val="uk-UA"/>
              </w:rPr>
              <w:t>Кількість кредитів</w:t>
            </w:r>
          </w:p>
        </w:tc>
        <w:tc>
          <w:tcPr>
            <w:tcW w:w="1233" w:type="dxa"/>
          </w:tcPr>
          <w:p w:rsidR="00BE1CAF" w:rsidRDefault="00BE1CAF" w:rsidP="00BE1CAF">
            <w:pPr>
              <w:jc w:val="center"/>
              <w:rPr>
                <w:sz w:val="24"/>
                <w:lang w:val="uk-UA"/>
              </w:rPr>
            </w:pPr>
            <w:r>
              <w:rPr>
                <w:sz w:val="24"/>
                <w:lang w:val="uk-UA"/>
              </w:rPr>
              <w:t xml:space="preserve">Форма </w:t>
            </w:r>
            <w:proofErr w:type="spellStart"/>
            <w:r>
              <w:rPr>
                <w:sz w:val="24"/>
                <w:lang w:val="uk-UA"/>
              </w:rPr>
              <w:t>підсумк</w:t>
            </w:r>
            <w:proofErr w:type="spellEnd"/>
            <w:r>
              <w:rPr>
                <w:sz w:val="24"/>
                <w:lang w:val="uk-UA"/>
              </w:rPr>
              <w:t>. контролю</w:t>
            </w:r>
          </w:p>
        </w:tc>
      </w:tr>
      <w:tr w:rsidR="00BE1CAF" w:rsidTr="009157B2">
        <w:tc>
          <w:tcPr>
            <w:tcW w:w="9748" w:type="dxa"/>
            <w:gridSpan w:val="4"/>
          </w:tcPr>
          <w:p w:rsidR="00BE1CAF" w:rsidRDefault="00BE1CAF" w:rsidP="00BE1CAF">
            <w:pPr>
              <w:jc w:val="center"/>
              <w:rPr>
                <w:b/>
                <w:sz w:val="24"/>
                <w:lang w:val="uk-UA"/>
              </w:rPr>
            </w:pPr>
            <w:r>
              <w:rPr>
                <w:b/>
                <w:sz w:val="24"/>
                <w:lang w:val="uk-UA"/>
              </w:rPr>
              <w:t>Обов’язкові компоненти ОП</w:t>
            </w:r>
          </w:p>
          <w:p w:rsidR="005D504F" w:rsidRPr="005D504F" w:rsidRDefault="005D504F" w:rsidP="00BE1CAF">
            <w:pPr>
              <w:jc w:val="center"/>
              <w:rPr>
                <w:sz w:val="24"/>
                <w:lang w:val="uk-UA"/>
              </w:rPr>
            </w:pPr>
            <w:r w:rsidRPr="005D504F">
              <w:rPr>
                <w:sz w:val="24"/>
                <w:lang w:val="uk-UA"/>
              </w:rPr>
              <w:t>НАВЧАЛЬНІ ДИСЦИПЛІНИ ЦИКЛУ ЗАГАЛЬНОЇ ПІДГОТОВКИ</w:t>
            </w:r>
          </w:p>
        </w:tc>
      </w:tr>
      <w:tr w:rsidR="00BE1CAF" w:rsidTr="009157B2">
        <w:tc>
          <w:tcPr>
            <w:tcW w:w="1242" w:type="dxa"/>
          </w:tcPr>
          <w:p w:rsidR="00BE1CAF" w:rsidRPr="00675300" w:rsidRDefault="00425605" w:rsidP="00425605">
            <w:pPr>
              <w:jc w:val="center"/>
              <w:rPr>
                <w:sz w:val="20"/>
                <w:lang w:val="uk-UA"/>
              </w:rPr>
            </w:pPr>
            <w:r>
              <w:rPr>
                <w:sz w:val="20"/>
                <w:lang w:val="uk-UA"/>
              </w:rPr>
              <w:t>ОКЗП</w:t>
            </w:r>
            <w:r w:rsidR="00E27681" w:rsidRPr="00675300">
              <w:rPr>
                <w:sz w:val="20"/>
                <w:lang w:val="uk-UA"/>
              </w:rPr>
              <w:t xml:space="preserve"> 1.</w:t>
            </w:r>
          </w:p>
        </w:tc>
        <w:tc>
          <w:tcPr>
            <w:tcW w:w="6096" w:type="dxa"/>
          </w:tcPr>
          <w:p w:rsidR="00BE1CAF" w:rsidRDefault="007D12F0" w:rsidP="00BE1CAF">
            <w:pPr>
              <w:jc w:val="both"/>
              <w:rPr>
                <w:sz w:val="24"/>
                <w:lang w:val="uk-UA"/>
              </w:rPr>
            </w:pPr>
            <w:proofErr w:type="spellStart"/>
            <w:r w:rsidRPr="007D12F0">
              <w:rPr>
                <w:sz w:val="24"/>
              </w:rPr>
              <w:t>Іноземна</w:t>
            </w:r>
            <w:proofErr w:type="spellEnd"/>
            <w:r w:rsidRPr="007D12F0">
              <w:rPr>
                <w:sz w:val="24"/>
              </w:rPr>
              <w:t xml:space="preserve"> </w:t>
            </w:r>
            <w:proofErr w:type="spellStart"/>
            <w:r w:rsidRPr="007D12F0">
              <w:rPr>
                <w:sz w:val="24"/>
              </w:rPr>
              <w:t>мова</w:t>
            </w:r>
            <w:proofErr w:type="spellEnd"/>
          </w:p>
        </w:tc>
        <w:tc>
          <w:tcPr>
            <w:tcW w:w="1177" w:type="dxa"/>
          </w:tcPr>
          <w:p w:rsidR="00BE1CAF" w:rsidRDefault="007D12F0" w:rsidP="007D12F0">
            <w:pPr>
              <w:jc w:val="center"/>
              <w:rPr>
                <w:sz w:val="24"/>
                <w:lang w:val="uk-UA"/>
              </w:rPr>
            </w:pPr>
            <w:r>
              <w:rPr>
                <w:sz w:val="24"/>
                <w:lang w:val="uk-UA"/>
              </w:rPr>
              <w:t>3</w:t>
            </w:r>
          </w:p>
        </w:tc>
        <w:tc>
          <w:tcPr>
            <w:tcW w:w="1233" w:type="dxa"/>
          </w:tcPr>
          <w:p w:rsidR="00BE1CAF" w:rsidRDefault="007D12F0" w:rsidP="007D12F0">
            <w:pPr>
              <w:jc w:val="center"/>
              <w:rPr>
                <w:sz w:val="24"/>
                <w:lang w:val="uk-UA"/>
              </w:rPr>
            </w:pPr>
            <w:r w:rsidRPr="007D12F0">
              <w:rPr>
                <w:sz w:val="24"/>
                <w:lang w:val="uk-UA"/>
              </w:rPr>
              <w:t>Залік</w:t>
            </w:r>
          </w:p>
        </w:tc>
      </w:tr>
      <w:tr w:rsidR="00BE1CAF" w:rsidTr="009157B2">
        <w:tc>
          <w:tcPr>
            <w:tcW w:w="1242" w:type="dxa"/>
          </w:tcPr>
          <w:p w:rsidR="00BE1CAF" w:rsidRPr="00675300" w:rsidRDefault="00425605" w:rsidP="00E27681">
            <w:pPr>
              <w:jc w:val="center"/>
              <w:rPr>
                <w:sz w:val="20"/>
                <w:lang w:val="uk-UA"/>
              </w:rPr>
            </w:pPr>
            <w:r>
              <w:rPr>
                <w:sz w:val="20"/>
                <w:lang w:val="uk-UA"/>
              </w:rPr>
              <w:t>ОКЗП</w:t>
            </w:r>
            <w:r w:rsidR="00E27681" w:rsidRPr="00675300">
              <w:rPr>
                <w:sz w:val="20"/>
                <w:lang w:val="uk-UA"/>
              </w:rPr>
              <w:t xml:space="preserve"> 2.</w:t>
            </w:r>
          </w:p>
        </w:tc>
        <w:tc>
          <w:tcPr>
            <w:tcW w:w="6096" w:type="dxa"/>
          </w:tcPr>
          <w:p w:rsidR="00BE1CAF" w:rsidRDefault="007D12F0" w:rsidP="00BE1CAF">
            <w:pPr>
              <w:jc w:val="both"/>
              <w:rPr>
                <w:sz w:val="24"/>
                <w:lang w:val="uk-UA"/>
              </w:rPr>
            </w:pPr>
            <w:r w:rsidRPr="007D12F0">
              <w:rPr>
                <w:sz w:val="24"/>
                <w:lang w:val="uk-UA"/>
              </w:rPr>
              <w:t>Інтелектуальна власність</w:t>
            </w:r>
          </w:p>
        </w:tc>
        <w:tc>
          <w:tcPr>
            <w:tcW w:w="1177" w:type="dxa"/>
          </w:tcPr>
          <w:p w:rsidR="00BE1CAF" w:rsidRDefault="007D12F0" w:rsidP="007D12F0">
            <w:pPr>
              <w:jc w:val="center"/>
              <w:rPr>
                <w:sz w:val="24"/>
                <w:lang w:val="uk-UA"/>
              </w:rPr>
            </w:pPr>
            <w:r>
              <w:rPr>
                <w:sz w:val="24"/>
                <w:lang w:val="uk-UA"/>
              </w:rPr>
              <w:t>3</w:t>
            </w:r>
          </w:p>
        </w:tc>
        <w:tc>
          <w:tcPr>
            <w:tcW w:w="1233" w:type="dxa"/>
          </w:tcPr>
          <w:p w:rsidR="00BE1CAF" w:rsidRDefault="007D12F0" w:rsidP="007D12F0">
            <w:pPr>
              <w:jc w:val="center"/>
              <w:rPr>
                <w:sz w:val="24"/>
                <w:lang w:val="uk-UA"/>
              </w:rPr>
            </w:pPr>
            <w:r w:rsidRPr="007D12F0">
              <w:rPr>
                <w:sz w:val="24"/>
                <w:lang w:val="uk-UA"/>
              </w:rPr>
              <w:t>Залік</w:t>
            </w:r>
          </w:p>
        </w:tc>
      </w:tr>
      <w:tr w:rsidR="00BE1CAF" w:rsidTr="009157B2">
        <w:tc>
          <w:tcPr>
            <w:tcW w:w="1242" w:type="dxa"/>
          </w:tcPr>
          <w:p w:rsidR="00BE1CAF" w:rsidRPr="00675300" w:rsidRDefault="00425605" w:rsidP="00E27681">
            <w:pPr>
              <w:jc w:val="center"/>
              <w:rPr>
                <w:sz w:val="20"/>
                <w:lang w:val="uk-UA"/>
              </w:rPr>
            </w:pPr>
            <w:r>
              <w:rPr>
                <w:sz w:val="20"/>
                <w:lang w:val="uk-UA"/>
              </w:rPr>
              <w:t>ОКЗП</w:t>
            </w:r>
            <w:r w:rsidR="00E27681" w:rsidRPr="00675300">
              <w:rPr>
                <w:sz w:val="20"/>
                <w:lang w:val="uk-UA"/>
              </w:rPr>
              <w:t xml:space="preserve"> 3.</w:t>
            </w:r>
          </w:p>
        </w:tc>
        <w:tc>
          <w:tcPr>
            <w:tcW w:w="6096" w:type="dxa"/>
          </w:tcPr>
          <w:p w:rsidR="00BE1CAF" w:rsidRDefault="00A064F4" w:rsidP="00BE1CAF">
            <w:pPr>
              <w:jc w:val="both"/>
              <w:rPr>
                <w:sz w:val="24"/>
                <w:lang w:val="uk-UA"/>
              </w:rPr>
            </w:pPr>
            <w:r w:rsidRPr="00A064F4">
              <w:rPr>
                <w:sz w:val="24"/>
                <w:lang w:val="uk-UA"/>
              </w:rPr>
              <w:t>Охорона праці в галузі та життєзабезпечення в надзвичайних станах</w:t>
            </w:r>
          </w:p>
        </w:tc>
        <w:tc>
          <w:tcPr>
            <w:tcW w:w="1177" w:type="dxa"/>
          </w:tcPr>
          <w:p w:rsidR="00BE1CAF" w:rsidRDefault="007D12F0" w:rsidP="007D12F0">
            <w:pPr>
              <w:jc w:val="center"/>
              <w:rPr>
                <w:sz w:val="24"/>
                <w:lang w:val="uk-UA"/>
              </w:rPr>
            </w:pPr>
            <w:r>
              <w:rPr>
                <w:sz w:val="24"/>
                <w:lang w:val="uk-UA"/>
              </w:rPr>
              <w:t>4</w:t>
            </w:r>
          </w:p>
        </w:tc>
        <w:tc>
          <w:tcPr>
            <w:tcW w:w="1233" w:type="dxa"/>
          </w:tcPr>
          <w:p w:rsidR="00BE1CAF" w:rsidRDefault="007D12F0" w:rsidP="007D12F0">
            <w:pPr>
              <w:jc w:val="center"/>
              <w:rPr>
                <w:sz w:val="24"/>
                <w:lang w:val="uk-UA"/>
              </w:rPr>
            </w:pPr>
            <w:r w:rsidRPr="007D12F0">
              <w:rPr>
                <w:sz w:val="24"/>
                <w:lang w:val="uk-UA"/>
              </w:rPr>
              <w:t>Залік</w:t>
            </w:r>
          </w:p>
        </w:tc>
      </w:tr>
      <w:tr w:rsidR="00BE1CAF" w:rsidTr="009157B2">
        <w:tc>
          <w:tcPr>
            <w:tcW w:w="1242" w:type="dxa"/>
          </w:tcPr>
          <w:p w:rsidR="00BE1CAF" w:rsidRPr="00675300" w:rsidRDefault="00425605" w:rsidP="00E27681">
            <w:pPr>
              <w:jc w:val="center"/>
              <w:rPr>
                <w:sz w:val="20"/>
                <w:lang w:val="uk-UA"/>
              </w:rPr>
            </w:pPr>
            <w:r>
              <w:rPr>
                <w:sz w:val="20"/>
                <w:lang w:val="uk-UA"/>
              </w:rPr>
              <w:t>ОКЗП</w:t>
            </w:r>
            <w:r w:rsidR="00E27681" w:rsidRPr="00675300">
              <w:rPr>
                <w:sz w:val="20"/>
                <w:lang w:val="uk-UA"/>
              </w:rPr>
              <w:t xml:space="preserve"> 4.</w:t>
            </w:r>
          </w:p>
        </w:tc>
        <w:tc>
          <w:tcPr>
            <w:tcW w:w="6096" w:type="dxa"/>
          </w:tcPr>
          <w:p w:rsidR="00BE1CAF" w:rsidRDefault="007D12F0" w:rsidP="00BE1CAF">
            <w:pPr>
              <w:jc w:val="both"/>
              <w:rPr>
                <w:sz w:val="24"/>
                <w:lang w:val="uk-UA"/>
              </w:rPr>
            </w:pPr>
            <w:r w:rsidRPr="007D12F0">
              <w:rPr>
                <w:sz w:val="24"/>
                <w:lang w:val="uk-UA"/>
              </w:rPr>
              <w:t>Методологія і організація наукових досліджень</w:t>
            </w:r>
          </w:p>
        </w:tc>
        <w:tc>
          <w:tcPr>
            <w:tcW w:w="1177" w:type="dxa"/>
          </w:tcPr>
          <w:p w:rsidR="00BE1CAF" w:rsidRDefault="007D12F0" w:rsidP="007D12F0">
            <w:pPr>
              <w:jc w:val="center"/>
              <w:rPr>
                <w:sz w:val="24"/>
                <w:lang w:val="uk-UA"/>
              </w:rPr>
            </w:pPr>
            <w:r w:rsidRPr="007D12F0">
              <w:rPr>
                <w:sz w:val="24"/>
                <w:lang w:val="uk-UA"/>
              </w:rPr>
              <w:t>3</w:t>
            </w:r>
          </w:p>
        </w:tc>
        <w:tc>
          <w:tcPr>
            <w:tcW w:w="1233" w:type="dxa"/>
          </w:tcPr>
          <w:p w:rsidR="00BE1CAF" w:rsidRDefault="007D12F0" w:rsidP="007D12F0">
            <w:pPr>
              <w:jc w:val="center"/>
              <w:rPr>
                <w:sz w:val="24"/>
                <w:lang w:val="uk-UA"/>
              </w:rPr>
            </w:pPr>
            <w:r w:rsidRPr="007D12F0">
              <w:rPr>
                <w:sz w:val="24"/>
                <w:lang w:val="uk-UA"/>
              </w:rPr>
              <w:t>Екзамен</w:t>
            </w:r>
          </w:p>
        </w:tc>
      </w:tr>
      <w:tr w:rsidR="005D504F" w:rsidTr="009157B2">
        <w:tc>
          <w:tcPr>
            <w:tcW w:w="9748" w:type="dxa"/>
            <w:gridSpan w:val="4"/>
          </w:tcPr>
          <w:p w:rsidR="005D504F" w:rsidRPr="007D12F0" w:rsidRDefault="005D504F" w:rsidP="007D12F0">
            <w:pPr>
              <w:jc w:val="center"/>
              <w:rPr>
                <w:sz w:val="24"/>
                <w:lang w:val="uk-UA"/>
              </w:rPr>
            </w:pPr>
            <w:r w:rsidRPr="005D504F">
              <w:rPr>
                <w:sz w:val="24"/>
                <w:lang w:val="uk-UA"/>
              </w:rPr>
              <w:t>НАВЧАЛЬНІ ДИСЦИПЛІНИ ФАХОВОГО (ПРОФЕСІЙНО-ПРАКТИЧНОГО) ЦИКЛУ</w:t>
            </w:r>
          </w:p>
        </w:tc>
      </w:tr>
      <w:tr w:rsidR="00A36FA2" w:rsidTr="009157B2">
        <w:tc>
          <w:tcPr>
            <w:tcW w:w="1242" w:type="dxa"/>
          </w:tcPr>
          <w:p w:rsidR="00A36FA2" w:rsidRPr="00675300" w:rsidRDefault="00425605" w:rsidP="00425605">
            <w:pPr>
              <w:jc w:val="center"/>
              <w:rPr>
                <w:sz w:val="20"/>
                <w:lang w:val="uk-UA"/>
              </w:rPr>
            </w:pPr>
            <w:r>
              <w:rPr>
                <w:sz w:val="20"/>
                <w:lang w:val="uk-UA"/>
              </w:rPr>
              <w:t>ОК</w:t>
            </w:r>
            <w:r w:rsidR="00616927" w:rsidRPr="00675300">
              <w:rPr>
                <w:sz w:val="20"/>
                <w:lang w:val="uk-UA"/>
              </w:rPr>
              <w:t>ФЦ</w:t>
            </w:r>
            <w:r w:rsidR="00A36FA2" w:rsidRPr="00675300">
              <w:rPr>
                <w:sz w:val="20"/>
                <w:lang w:val="uk-UA"/>
              </w:rPr>
              <w:t xml:space="preserve"> 5.</w:t>
            </w:r>
          </w:p>
        </w:tc>
        <w:tc>
          <w:tcPr>
            <w:tcW w:w="6096" w:type="dxa"/>
          </w:tcPr>
          <w:p w:rsidR="00A36FA2" w:rsidRDefault="00A36FA2">
            <w:pPr>
              <w:jc w:val="both"/>
              <w:rPr>
                <w:sz w:val="24"/>
                <w:lang w:val="uk-UA"/>
              </w:rPr>
            </w:pPr>
            <w:r>
              <w:rPr>
                <w:sz w:val="24"/>
                <w:lang w:val="uk-UA"/>
              </w:rPr>
              <w:t>Публічне адміністрування</w:t>
            </w:r>
          </w:p>
        </w:tc>
        <w:tc>
          <w:tcPr>
            <w:tcW w:w="1177" w:type="dxa"/>
          </w:tcPr>
          <w:p w:rsidR="00A36FA2" w:rsidRDefault="00A36FA2">
            <w:pPr>
              <w:jc w:val="center"/>
              <w:rPr>
                <w:sz w:val="24"/>
                <w:lang w:val="uk-UA"/>
              </w:rPr>
            </w:pPr>
            <w:r>
              <w:rPr>
                <w:sz w:val="24"/>
                <w:lang w:val="uk-UA"/>
              </w:rPr>
              <w:t>4</w:t>
            </w:r>
          </w:p>
        </w:tc>
        <w:tc>
          <w:tcPr>
            <w:tcW w:w="1233" w:type="dxa"/>
          </w:tcPr>
          <w:p w:rsidR="00A36FA2" w:rsidRDefault="00A36FA2">
            <w:pPr>
              <w:jc w:val="center"/>
              <w:rPr>
                <w:sz w:val="24"/>
                <w:lang w:val="uk-UA"/>
              </w:rPr>
            </w:pPr>
            <w:r>
              <w:rPr>
                <w:sz w:val="24"/>
                <w:lang w:val="uk-UA"/>
              </w:rPr>
              <w:t>Екзамен</w:t>
            </w:r>
          </w:p>
        </w:tc>
      </w:tr>
      <w:tr w:rsidR="007D12F0" w:rsidTr="009157B2">
        <w:tc>
          <w:tcPr>
            <w:tcW w:w="1242" w:type="dxa"/>
          </w:tcPr>
          <w:p w:rsidR="007D12F0" w:rsidRPr="00675300" w:rsidRDefault="00425605" w:rsidP="007D12F0">
            <w:pPr>
              <w:jc w:val="center"/>
              <w:rPr>
                <w:sz w:val="20"/>
                <w:lang w:val="uk-UA"/>
              </w:rPr>
            </w:pPr>
            <w:r>
              <w:rPr>
                <w:sz w:val="20"/>
                <w:lang w:val="uk-UA"/>
              </w:rPr>
              <w:t>ОК</w:t>
            </w:r>
            <w:r w:rsidR="00616927" w:rsidRPr="00675300">
              <w:rPr>
                <w:sz w:val="20"/>
                <w:lang w:val="uk-UA"/>
              </w:rPr>
              <w:t>ФЦ</w:t>
            </w:r>
            <w:r w:rsidR="007D12F0" w:rsidRPr="00675300">
              <w:rPr>
                <w:sz w:val="20"/>
                <w:lang w:val="uk-UA"/>
              </w:rPr>
              <w:t xml:space="preserve"> 6.</w:t>
            </w:r>
          </w:p>
        </w:tc>
        <w:tc>
          <w:tcPr>
            <w:tcW w:w="6096" w:type="dxa"/>
          </w:tcPr>
          <w:p w:rsidR="007D12F0" w:rsidRDefault="007D12F0" w:rsidP="00BE1CAF">
            <w:pPr>
              <w:jc w:val="both"/>
              <w:rPr>
                <w:sz w:val="24"/>
                <w:lang w:val="uk-UA"/>
              </w:rPr>
            </w:pPr>
            <w:r w:rsidRPr="007D12F0">
              <w:rPr>
                <w:sz w:val="24"/>
                <w:lang w:val="uk-UA"/>
              </w:rPr>
              <w:t>Ділове адміністрування</w:t>
            </w:r>
          </w:p>
        </w:tc>
        <w:tc>
          <w:tcPr>
            <w:tcW w:w="1177" w:type="dxa"/>
          </w:tcPr>
          <w:p w:rsidR="007D12F0" w:rsidRDefault="007D12F0" w:rsidP="007D12F0">
            <w:pPr>
              <w:jc w:val="center"/>
              <w:rPr>
                <w:sz w:val="24"/>
                <w:lang w:val="uk-UA"/>
              </w:rPr>
            </w:pPr>
            <w:r w:rsidRPr="007D12F0">
              <w:rPr>
                <w:sz w:val="24"/>
                <w:lang w:val="uk-UA"/>
              </w:rPr>
              <w:t>5</w:t>
            </w:r>
          </w:p>
        </w:tc>
        <w:tc>
          <w:tcPr>
            <w:tcW w:w="1233" w:type="dxa"/>
          </w:tcPr>
          <w:p w:rsidR="007D12F0" w:rsidRDefault="007D12F0" w:rsidP="007D12F0">
            <w:pPr>
              <w:jc w:val="center"/>
              <w:rPr>
                <w:sz w:val="24"/>
                <w:lang w:val="uk-UA"/>
              </w:rPr>
            </w:pPr>
            <w:r w:rsidRPr="007D12F0">
              <w:rPr>
                <w:sz w:val="24"/>
                <w:lang w:val="uk-UA"/>
              </w:rPr>
              <w:t>Курсов</w:t>
            </w:r>
            <w:r>
              <w:rPr>
                <w:sz w:val="24"/>
                <w:lang w:val="uk-UA"/>
              </w:rPr>
              <w:t>а</w:t>
            </w:r>
            <w:r w:rsidRPr="007D12F0">
              <w:rPr>
                <w:sz w:val="24"/>
                <w:lang w:val="uk-UA"/>
              </w:rPr>
              <w:t xml:space="preserve"> робот</w:t>
            </w:r>
            <w:r>
              <w:rPr>
                <w:sz w:val="24"/>
                <w:lang w:val="uk-UA"/>
              </w:rPr>
              <w:t>а</w:t>
            </w:r>
          </w:p>
          <w:p w:rsidR="007D12F0" w:rsidRDefault="007D12F0" w:rsidP="007D12F0">
            <w:pPr>
              <w:jc w:val="center"/>
              <w:rPr>
                <w:sz w:val="24"/>
                <w:lang w:val="uk-UA"/>
              </w:rPr>
            </w:pPr>
            <w:r w:rsidRPr="007D12F0">
              <w:rPr>
                <w:sz w:val="24"/>
                <w:lang w:val="uk-UA"/>
              </w:rPr>
              <w:t>Екзамен</w:t>
            </w:r>
          </w:p>
        </w:tc>
      </w:tr>
      <w:tr w:rsidR="007D12F0" w:rsidTr="009157B2">
        <w:tc>
          <w:tcPr>
            <w:tcW w:w="1242" w:type="dxa"/>
          </w:tcPr>
          <w:p w:rsidR="007D12F0" w:rsidRPr="00675300" w:rsidRDefault="00425605" w:rsidP="007D12F0">
            <w:pPr>
              <w:jc w:val="center"/>
              <w:rPr>
                <w:sz w:val="20"/>
                <w:lang w:val="uk-UA"/>
              </w:rPr>
            </w:pPr>
            <w:r>
              <w:rPr>
                <w:sz w:val="20"/>
                <w:lang w:val="uk-UA"/>
              </w:rPr>
              <w:t>ОК</w:t>
            </w:r>
            <w:r w:rsidR="00616927" w:rsidRPr="00675300">
              <w:rPr>
                <w:sz w:val="20"/>
                <w:lang w:val="uk-UA"/>
              </w:rPr>
              <w:t>ФЦ</w:t>
            </w:r>
            <w:r w:rsidR="007D12F0" w:rsidRPr="00675300">
              <w:rPr>
                <w:sz w:val="20"/>
                <w:lang w:val="uk-UA"/>
              </w:rPr>
              <w:t xml:space="preserve"> 7.</w:t>
            </w:r>
          </w:p>
        </w:tc>
        <w:tc>
          <w:tcPr>
            <w:tcW w:w="6096" w:type="dxa"/>
          </w:tcPr>
          <w:p w:rsidR="007D12F0" w:rsidRDefault="007D12F0" w:rsidP="00BE1CAF">
            <w:pPr>
              <w:jc w:val="both"/>
              <w:rPr>
                <w:sz w:val="24"/>
                <w:lang w:val="uk-UA"/>
              </w:rPr>
            </w:pPr>
            <w:r w:rsidRPr="007D12F0">
              <w:rPr>
                <w:sz w:val="24"/>
                <w:lang w:val="uk-UA"/>
              </w:rPr>
              <w:t>Фінансовий менеджмент</w:t>
            </w:r>
          </w:p>
        </w:tc>
        <w:tc>
          <w:tcPr>
            <w:tcW w:w="1177" w:type="dxa"/>
          </w:tcPr>
          <w:p w:rsidR="007D12F0" w:rsidRDefault="007D12F0" w:rsidP="007D12F0">
            <w:pPr>
              <w:jc w:val="center"/>
              <w:rPr>
                <w:sz w:val="24"/>
                <w:lang w:val="uk-UA"/>
              </w:rPr>
            </w:pPr>
            <w:r w:rsidRPr="007D12F0">
              <w:rPr>
                <w:sz w:val="24"/>
                <w:lang w:val="uk-UA"/>
              </w:rPr>
              <w:t>4</w:t>
            </w:r>
          </w:p>
        </w:tc>
        <w:tc>
          <w:tcPr>
            <w:tcW w:w="1233" w:type="dxa"/>
          </w:tcPr>
          <w:p w:rsidR="007D12F0" w:rsidRDefault="007D12F0" w:rsidP="007D12F0">
            <w:pPr>
              <w:jc w:val="center"/>
              <w:rPr>
                <w:sz w:val="24"/>
                <w:lang w:val="uk-UA"/>
              </w:rPr>
            </w:pPr>
            <w:r w:rsidRPr="007D12F0">
              <w:rPr>
                <w:sz w:val="24"/>
                <w:lang w:val="uk-UA"/>
              </w:rPr>
              <w:t>Екзамен</w:t>
            </w:r>
          </w:p>
        </w:tc>
      </w:tr>
      <w:tr w:rsidR="007D12F0" w:rsidTr="009157B2">
        <w:tc>
          <w:tcPr>
            <w:tcW w:w="1242" w:type="dxa"/>
          </w:tcPr>
          <w:p w:rsidR="007D12F0" w:rsidRPr="00675300" w:rsidRDefault="00425605" w:rsidP="007D12F0">
            <w:pPr>
              <w:jc w:val="center"/>
              <w:rPr>
                <w:sz w:val="20"/>
                <w:lang w:val="uk-UA"/>
              </w:rPr>
            </w:pPr>
            <w:r>
              <w:rPr>
                <w:sz w:val="20"/>
                <w:lang w:val="uk-UA"/>
              </w:rPr>
              <w:t>ОК</w:t>
            </w:r>
            <w:r w:rsidR="00616927" w:rsidRPr="00675300">
              <w:rPr>
                <w:sz w:val="20"/>
                <w:lang w:val="uk-UA"/>
              </w:rPr>
              <w:t>ФЦ</w:t>
            </w:r>
            <w:r w:rsidR="007D12F0" w:rsidRPr="00675300">
              <w:rPr>
                <w:sz w:val="20"/>
                <w:lang w:val="uk-UA"/>
              </w:rPr>
              <w:t xml:space="preserve"> 8.</w:t>
            </w:r>
          </w:p>
        </w:tc>
        <w:tc>
          <w:tcPr>
            <w:tcW w:w="6096" w:type="dxa"/>
          </w:tcPr>
          <w:p w:rsidR="007D12F0" w:rsidRDefault="007D12F0" w:rsidP="00BE1CAF">
            <w:pPr>
              <w:jc w:val="both"/>
              <w:rPr>
                <w:sz w:val="24"/>
                <w:lang w:val="uk-UA"/>
              </w:rPr>
            </w:pPr>
            <w:r w:rsidRPr="007D12F0">
              <w:rPr>
                <w:sz w:val="24"/>
                <w:lang w:val="uk-UA"/>
              </w:rPr>
              <w:t>Інформаційні системи і технології в управлінні організацією</w:t>
            </w:r>
          </w:p>
        </w:tc>
        <w:tc>
          <w:tcPr>
            <w:tcW w:w="1177" w:type="dxa"/>
          </w:tcPr>
          <w:p w:rsidR="007D12F0" w:rsidRDefault="007D12F0" w:rsidP="007D12F0">
            <w:pPr>
              <w:jc w:val="center"/>
              <w:rPr>
                <w:sz w:val="24"/>
                <w:lang w:val="uk-UA"/>
              </w:rPr>
            </w:pPr>
            <w:r w:rsidRPr="007D12F0">
              <w:rPr>
                <w:sz w:val="24"/>
                <w:lang w:val="uk-UA"/>
              </w:rPr>
              <w:t>4</w:t>
            </w:r>
          </w:p>
        </w:tc>
        <w:tc>
          <w:tcPr>
            <w:tcW w:w="1233" w:type="dxa"/>
          </w:tcPr>
          <w:p w:rsidR="007D12F0" w:rsidRDefault="007D12F0" w:rsidP="007D12F0">
            <w:pPr>
              <w:jc w:val="center"/>
              <w:rPr>
                <w:sz w:val="24"/>
                <w:lang w:val="uk-UA"/>
              </w:rPr>
            </w:pPr>
            <w:r w:rsidRPr="007D12F0">
              <w:rPr>
                <w:sz w:val="24"/>
                <w:lang w:val="uk-UA"/>
              </w:rPr>
              <w:t>Екзамен</w:t>
            </w:r>
          </w:p>
        </w:tc>
      </w:tr>
      <w:tr w:rsidR="007D12F0" w:rsidTr="009157B2">
        <w:tc>
          <w:tcPr>
            <w:tcW w:w="1242" w:type="dxa"/>
          </w:tcPr>
          <w:p w:rsidR="007D12F0" w:rsidRPr="00675300" w:rsidRDefault="00425605" w:rsidP="007D12F0">
            <w:pPr>
              <w:jc w:val="center"/>
              <w:rPr>
                <w:sz w:val="20"/>
                <w:lang w:val="uk-UA"/>
              </w:rPr>
            </w:pPr>
            <w:r>
              <w:rPr>
                <w:sz w:val="20"/>
                <w:lang w:val="uk-UA"/>
              </w:rPr>
              <w:t>ОК</w:t>
            </w:r>
            <w:r w:rsidR="00616927" w:rsidRPr="00675300">
              <w:rPr>
                <w:sz w:val="20"/>
                <w:lang w:val="uk-UA"/>
              </w:rPr>
              <w:t>ФЦ</w:t>
            </w:r>
            <w:r w:rsidR="007D12F0" w:rsidRPr="00675300">
              <w:rPr>
                <w:sz w:val="20"/>
                <w:lang w:val="uk-UA"/>
              </w:rPr>
              <w:t xml:space="preserve"> 9.</w:t>
            </w:r>
          </w:p>
        </w:tc>
        <w:tc>
          <w:tcPr>
            <w:tcW w:w="6096" w:type="dxa"/>
          </w:tcPr>
          <w:p w:rsidR="007D12F0" w:rsidRDefault="007D12F0" w:rsidP="00BE1CAF">
            <w:pPr>
              <w:jc w:val="both"/>
              <w:rPr>
                <w:sz w:val="24"/>
                <w:lang w:val="uk-UA"/>
              </w:rPr>
            </w:pPr>
            <w:r w:rsidRPr="007D12F0">
              <w:rPr>
                <w:sz w:val="24"/>
                <w:lang w:val="uk-UA"/>
              </w:rPr>
              <w:t>Виробнича практика</w:t>
            </w:r>
          </w:p>
        </w:tc>
        <w:tc>
          <w:tcPr>
            <w:tcW w:w="1177" w:type="dxa"/>
          </w:tcPr>
          <w:p w:rsidR="007D12F0" w:rsidRDefault="007D12F0" w:rsidP="007D12F0">
            <w:pPr>
              <w:jc w:val="center"/>
              <w:rPr>
                <w:sz w:val="24"/>
                <w:lang w:val="uk-UA"/>
              </w:rPr>
            </w:pPr>
            <w:r w:rsidRPr="007D12F0">
              <w:rPr>
                <w:sz w:val="24"/>
                <w:lang w:val="uk-UA"/>
              </w:rPr>
              <w:t>6</w:t>
            </w:r>
          </w:p>
        </w:tc>
        <w:tc>
          <w:tcPr>
            <w:tcW w:w="1233" w:type="dxa"/>
          </w:tcPr>
          <w:p w:rsidR="007D12F0" w:rsidRDefault="007D12F0" w:rsidP="007D12F0">
            <w:pPr>
              <w:jc w:val="center"/>
              <w:rPr>
                <w:sz w:val="24"/>
                <w:lang w:val="uk-UA"/>
              </w:rPr>
            </w:pPr>
          </w:p>
        </w:tc>
      </w:tr>
      <w:tr w:rsidR="00E27681" w:rsidTr="009157B2">
        <w:tc>
          <w:tcPr>
            <w:tcW w:w="7338" w:type="dxa"/>
            <w:gridSpan w:val="2"/>
          </w:tcPr>
          <w:p w:rsidR="00E27681" w:rsidRPr="00E27681" w:rsidRDefault="00E27681" w:rsidP="00BE1CAF">
            <w:pPr>
              <w:jc w:val="both"/>
              <w:rPr>
                <w:b/>
                <w:sz w:val="24"/>
                <w:lang w:val="uk-UA"/>
              </w:rPr>
            </w:pPr>
            <w:r w:rsidRPr="00E27681">
              <w:rPr>
                <w:b/>
                <w:sz w:val="24"/>
                <w:lang w:val="uk-UA"/>
              </w:rPr>
              <w:t>Загальний обсяг обов’язкових компонент</w:t>
            </w:r>
          </w:p>
        </w:tc>
        <w:tc>
          <w:tcPr>
            <w:tcW w:w="1177" w:type="dxa"/>
          </w:tcPr>
          <w:p w:rsidR="00E27681" w:rsidRPr="005D504F" w:rsidRDefault="007D12F0" w:rsidP="007D12F0">
            <w:pPr>
              <w:jc w:val="center"/>
              <w:rPr>
                <w:b/>
                <w:sz w:val="24"/>
                <w:lang w:val="uk-UA"/>
              </w:rPr>
            </w:pPr>
            <w:r w:rsidRPr="005D504F">
              <w:rPr>
                <w:b/>
                <w:sz w:val="24"/>
                <w:lang w:val="uk-UA"/>
              </w:rPr>
              <w:t>36</w:t>
            </w:r>
          </w:p>
        </w:tc>
        <w:tc>
          <w:tcPr>
            <w:tcW w:w="1233" w:type="dxa"/>
          </w:tcPr>
          <w:p w:rsidR="00E27681" w:rsidRDefault="00E27681" w:rsidP="007D12F0">
            <w:pPr>
              <w:jc w:val="center"/>
              <w:rPr>
                <w:sz w:val="24"/>
                <w:lang w:val="uk-UA"/>
              </w:rPr>
            </w:pPr>
          </w:p>
        </w:tc>
      </w:tr>
      <w:tr w:rsidR="00E27681" w:rsidTr="009157B2">
        <w:tc>
          <w:tcPr>
            <w:tcW w:w="9748" w:type="dxa"/>
            <w:gridSpan w:val="4"/>
          </w:tcPr>
          <w:p w:rsidR="00E27681" w:rsidRDefault="00E27681" w:rsidP="00E27681">
            <w:pPr>
              <w:jc w:val="center"/>
              <w:rPr>
                <w:sz w:val="24"/>
                <w:lang w:val="uk-UA"/>
              </w:rPr>
            </w:pPr>
            <w:r>
              <w:rPr>
                <w:b/>
                <w:sz w:val="24"/>
                <w:lang w:val="uk-UA"/>
              </w:rPr>
              <w:t>Вибіркові компоненти ОП</w:t>
            </w:r>
          </w:p>
        </w:tc>
      </w:tr>
      <w:tr w:rsidR="00E27681" w:rsidTr="009157B2">
        <w:tc>
          <w:tcPr>
            <w:tcW w:w="9748" w:type="dxa"/>
            <w:gridSpan w:val="4"/>
          </w:tcPr>
          <w:p w:rsidR="00E27681" w:rsidRDefault="005D504F" w:rsidP="00E27681">
            <w:pPr>
              <w:jc w:val="center"/>
              <w:rPr>
                <w:sz w:val="24"/>
                <w:lang w:val="uk-UA"/>
              </w:rPr>
            </w:pPr>
            <w:r w:rsidRPr="005D504F">
              <w:rPr>
                <w:sz w:val="24"/>
                <w:lang w:val="uk-UA"/>
              </w:rPr>
              <w:t>НАВЧАЛЬНІ ДИСЦИПЛІНИ ФАХОВОГО (ПРОФЕСІЙНО-ПРАКТИЧНОГО) ЦИКЛУ</w:t>
            </w:r>
          </w:p>
          <w:p w:rsidR="005D504F" w:rsidRPr="005D504F" w:rsidRDefault="005D504F" w:rsidP="005D504F">
            <w:pPr>
              <w:jc w:val="center"/>
              <w:rPr>
                <w:b/>
                <w:sz w:val="24"/>
                <w:lang w:val="uk-UA"/>
              </w:rPr>
            </w:pPr>
            <w:r w:rsidRPr="005D504F">
              <w:rPr>
                <w:b/>
                <w:sz w:val="24"/>
                <w:lang w:val="uk-UA"/>
              </w:rPr>
              <w:t xml:space="preserve">1. Вибіркові навчальні дисципліни (за вибором </w:t>
            </w:r>
            <w:r w:rsidR="003F2B8B">
              <w:rPr>
                <w:b/>
                <w:sz w:val="24"/>
                <w:lang w:val="uk-UA"/>
              </w:rPr>
              <w:t>закладу освіти</w:t>
            </w:r>
            <w:r w:rsidRPr="005D504F">
              <w:rPr>
                <w:b/>
                <w:sz w:val="24"/>
                <w:lang w:val="uk-UA"/>
              </w:rPr>
              <w:t>)</w:t>
            </w:r>
          </w:p>
        </w:tc>
      </w:tr>
      <w:tr w:rsidR="005D504F" w:rsidTr="009157B2">
        <w:tc>
          <w:tcPr>
            <w:tcW w:w="1242" w:type="dxa"/>
            <w:vMerge w:val="restart"/>
            <w:vAlign w:val="center"/>
          </w:tcPr>
          <w:p w:rsidR="005D504F" w:rsidRPr="00616927" w:rsidRDefault="00425605" w:rsidP="00382850">
            <w:pPr>
              <w:jc w:val="center"/>
              <w:rPr>
                <w:sz w:val="20"/>
                <w:lang w:val="uk-UA"/>
              </w:rPr>
            </w:pPr>
            <w:r>
              <w:rPr>
                <w:sz w:val="20"/>
                <w:lang w:val="uk-UA"/>
              </w:rPr>
              <w:t>ВК</w:t>
            </w:r>
            <w:r w:rsidR="006F5486">
              <w:rPr>
                <w:sz w:val="20"/>
                <w:lang w:val="uk-UA"/>
              </w:rPr>
              <w:t>В</w:t>
            </w:r>
            <w:r w:rsidR="00382850">
              <w:rPr>
                <w:sz w:val="20"/>
                <w:lang w:val="uk-UA"/>
              </w:rPr>
              <w:t xml:space="preserve">ЗО </w:t>
            </w:r>
            <w:r w:rsidR="005D504F" w:rsidRPr="00616927">
              <w:rPr>
                <w:sz w:val="20"/>
                <w:lang w:val="uk-UA"/>
              </w:rPr>
              <w:t>1</w:t>
            </w:r>
            <w:r w:rsidR="006F5486">
              <w:rPr>
                <w:sz w:val="20"/>
                <w:lang w:val="uk-UA"/>
              </w:rPr>
              <w:t>0</w:t>
            </w:r>
            <w:r w:rsidR="005D504F" w:rsidRPr="00616927">
              <w:rPr>
                <w:sz w:val="20"/>
                <w:lang w:val="uk-UA"/>
              </w:rPr>
              <w:t>.</w:t>
            </w:r>
          </w:p>
        </w:tc>
        <w:tc>
          <w:tcPr>
            <w:tcW w:w="6096" w:type="dxa"/>
          </w:tcPr>
          <w:p w:rsidR="005D504F" w:rsidRDefault="005D504F" w:rsidP="00BE1CAF">
            <w:pPr>
              <w:jc w:val="both"/>
              <w:rPr>
                <w:sz w:val="24"/>
                <w:lang w:val="uk-UA"/>
              </w:rPr>
            </w:pPr>
            <w:r w:rsidRPr="005D504F">
              <w:rPr>
                <w:sz w:val="24"/>
                <w:lang w:val="uk-UA"/>
              </w:rPr>
              <w:t>Технології управління персоналом</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sidRPr="007D12F0">
              <w:rPr>
                <w:sz w:val="24"/>
                <w:lang w:val="uk-UA"/>
              </w:rPr>
              <w:t>Екзамен</w:t>
            </w:r>
          </w:p>
        </w:tc>
      </w:tr>
      <w:tr w:rsidR="005D504F" w:rsidTr="009157B2">
        <w:tc>
          <w:tcPr>
            <w:tcW w:w="1242" w:type="dxa"/>
            <w:vMerge/>
          </w:tcPr>
          <w:p w:rsidR="005D504F" w:rsidRPr="00616927" w:rsidRDefault="005D504F" w:rsidP="00BE1CAF">
            <w:pPr>
              <w:jc w:val="center"/>
              <w:rPr>
                <w:sz w:val="20"/>
                <w:lang w:val="uk-UA"/>
              </w:rPr>
            </w:pPr>
          </w:p>
        </w:tc>
        <w:tc>
          <w:tcPr>
            <w:tcW w:w="6096" w:type="dxa"/>
          </w:tcPr>
          <w:p w:rsidR="005D504F" w:rsidRDefault="005D504F" w:rsidP="00BE1CAF">
            <w:pPr>
              <w:jc w:val="both"/>
              <w:rPr>
                <w:sz w:val="24"/>
                <w:lang w:val="uk-UA"/>
              </w:rPr>
            </w:pPr>
            <w:r w:rsidRPr="005D504F">
              <w:rPr>
                <w:sz w:val="24"/>
                <w:lang w:val="uk-UA"/>
              </w:rPr>
              <w:t>Управління трудовим потенціалом</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sidRPr="007D12F0">
              <w:rPr>
                <w:sz w:val="24"/>
                <w:lang w:val="uk-UA"/>
              </w:rPr>
              <w:t>Екзамен</w:t>
            </w:r>
          </w:p>
        </w:tc>
      </w:tr>
      <w:tr w:rsidR="005D504F" w:rsidTr="009157B2">
        <w:tc>
          <w:tcPr>
            <w:tcW w:w="1242" w:type="dxa"/>
            <w:vMerge w:val="restart"/>
            <w:vAlign w:val="center"/>
          </w:tcPr>
          <w:p w:rsidR="005D504F" w:rsidRPr="00616927" w:rsidRDefault="00425605" w:rsidP="00382850">
            <w:pPr>
              <w:jc w:val="center"/>
              <w:rPr>
                <w:sz w:val="20"/>
                <w:lang w:val="uk-UA"/>
              </w:rPr>
            </w:pPr>
            <w:r>
              <w:rPr>
                <w:sz w:val="20"/>
                <w:lang w:val="uk-UA"/>
              </w:rPr>
              <w:t>ВК</w:t>
            </w:r>
            <w:r w:rsidR="006F5486">
              <w:rPr>
                <w:sz w:val="20"/>
                <w:lang w:val="uk-UA"/>
              </w:rPr>
              <w:t>В</w:t>
            </w:r>
            <w:r w:rsidR="00382850">
              <w:rPr>
                <w:sz w:val="20"/>
                <w:lang w:val="uk-UA"/>
              </w:rPr>
              <w:t>ЗО</w:t>
            </w:r>
            <w:r w:rsidR="00616927" w:rsidRPr="00616927">
              <w:rPr>
                <w:sz w:val="20"/>
                <w:lang w:val="uk-UA"/>
              </w:rPr>
              <w:t xml:space="preserve"> </w:t>
            </w:r>
            <w:r w:rsidR="006F5486">
              <w:rPr>
                <w:sz w:val="20"/>
                <w:lang w:val="uk-UA"/>
              </w:rPr>
              <w:t>11</w:t>
            </w:r>
          </w:p>
        </w:tc>
        <w:tc>
          <w:tcPr>
            <w:tcW w:w="6096" w:type="dxa"/>
          </w:tcPr>
          <w:p w:rsidR="005D504F" w:rsidRDefault="005D504F" w:rsidP="00BE1CAF">
            <w:pPr>
              <w:jc w:val="both"/>
              <w:rPr>
                <w:sz w:val="24"/>
                <w:lang w:val="uk-UA"/>
              </w:rPr>
            </w:pPr>
            <w:r w:rsidRPr="005D504F">
              <w:rPr>
                <w:sz w:val="24"/>
                <w:lang w:val="uk-UA"/>
              </w:rPr>
              <w:t>Маркетинг-менеджмент</w:t>
            </w:r>
          </w:p>
        </w:tc>
        <w:tc>
          <w:tcPr>
            <w:tcW w:w="1177" w:type="dxa"/>
          </w:tcPr>
          <w:p w:rsidR="005D504F" w:rsidRDefault="005D504F" w:rsidP="005D504F">
            <w:pPr>
              <w:jc w:val="center"/>
              <w:rPr>
                <w:sz w:val="24"/>
                <w:lang w:val="uk-UA"/>
              </w:rPr>
            </w:pPr>
            <w:r>
              <w:rPr>
                <w:sz w:val="24"/>
                <w:lang w:val="uk-UA"/>
              </w:rPr>
              <w:t>3</w:t>
            </w:r>
          </w:p>
        </w:tc>
        <w:tc>
          <w:tcPr>
            <w:tcW w:w="1233" w:type="dxa"/>
          </w:tcPr>
          <w:p w:rsidR="005D504F" w:rsidRDefault="005D504F" w:rsidP="005D504F">
            <w:pPr>
              <w:jc w:val="center"/>
              <w:rPr>
                <w:sz w:val="24"/>
                <w:lang w:val="uk-UA"/>
              </w:rPr>
            </w:pPr>
            <w:r>
              <w:rPr>
                <w:sz w:val="24"/>
                <w:lang w:val="uk-UA"/>
              </w:rPr>
              <w:t>Залік</w:t>
            </w:r>
          </w:p>
        </w:tc>
      </w:tr>
      <w:tr w:rsidR="005D504F" w:rsidTr="009157B2">
        <w:tc>
          <w:tcPr>
            <w:tcW w:w="1242" w:type="dxa"/>
            <w:vMerge/>
            <w:vAlign w:val="center"/>
          </w:tcPr>
          <w:p w:rsidR="005D504F" w:rsidRPr="00616927" w:rsidRDefault="005D504F" w:rsidP="005D504F">
            <w:pPr>
              <w:jc w:val="center"/>
              <w:rPr>
                <w:sz w:val="20"/>
                <w:lang w:val="uk-UA"/>
              </w:rPr>
            </w:pPr>
          </w:p>
        </w:tc>
        <w:tc>
          <w:tcPr>
            <w:tcW w:w="6096" w:type="dxa"/>
          </w:tcPr>
          <w:p w:rsidR="005D504F" w:rsidRDefault="005D504F" w:rsidP="00BE1CAF">
            <w:pPr>
              <w:jc w:val="both"/>
              <w:rPr>
                <w:sz w:val="24"/>
                <w:lang w:val="uk-UA"/>
              </w:rPr>
            </w:pPr>
            <w:r w:rsidRPr="005D504F">
              <w:rPr>
                <w:sz w:val="24"/>
                <w:lang w:val="uk-UA"/>
              </w:rPr>
              <w:t>Бренд-менеджмент</w:t>
            </w:r>
          </w:p>
        </w:tc>
        <w:tc>
          <w:tcPr>
            <w:tcW w:w="1177" w:type="dxa"/>
          </w:tcPr>
          <w:p w:rsidR="005D504F" w:rsidRDefault="005D504F" w:rsidP="005D504F">
            <w:pPr>
              <w:jc w:val="center"/>
              <w:rPr>
                <w:sz w:val="24"/>
                <w:lang w:val="uk-UA"/>
              </w:rPr>
            </w:pPr>
            <w:r>
              <w:rPr>
                <w:sz w:val="24"/>
                <w:lang w:val="uk-UA"/>
              </w:rPr>
              <w:t>3</w:t>
            </w:r>
          </w:p>
        </w:tc>
        <w:tc>
          <w:tcPr>
            <w:tcW w:w="1233" w:type="dxa"/>
          </w:tcPr>
          <w:p w:rsidR="005D504F" w:rsidRDefault="005D504F" w:rsidP="005D504F">
            <w:pPr>
              <w:jc w:val="center"/>
              <w:rPr>
                <w:sz w:val="24"/>
                <w:lang w:val="uk-UA"/>
              </w:rPr>
            </w:pPr>
            <w:r>
              <w:rPr>
                <w:sz w:val="24"/>
                <w:lang w:val="uk-UA"/>
              </w:rPr>
              <w:t>Залік</w:t>
            </w:r>
          </w:p>
        </w:tc>
      </w:tr>
      <w:tr w:rsidR="005D504F" w:rsidTr="009157B2">
        <w:tc>
          <w:tcPr>
            <w:tcW w:w="1242" w:type="dxa"/>
            <w:vMerge w:val="restart"/>
            <w:vAlign w:val="center"/>
          </w:tcPr>
          <w:p w:rsidR="005D504F" w:rsidRPr="00616927" w:rsidRDefault="00425605" w:rsidP="00382850">
            <w:pPr>
              <w:jc w:val="center"/>
              <w:rPr>
                <w:sz w:val="20"/>
                <w:lang w:val="uk-UA"/>
              </w:rPr>
            </w:pPr>
            <w:r>
              <w:rPr>
                <w:sz w:val="20"/>
                <w:lang w:val="uk-UA"/>
              </w:rPr>
              <w:t>ВК</w:t>
            </w:r>
            <w:r w:rsidR="006F5486">
              <w:rPr>
                <w:sz w:val="20"/>
                <w:lang w:val="uk-UA"/>
              </w:rPr>
              <w:t>В</w:t>
            </w:r>
            <w:r w:rsidR="00382850">
              <w:rPr>
                <w:sz w:val="20"/>
                <w:lang w:val="uk-UA"/>
              </w:rPr>
              <w:t>ЗО</w:t>
            </w:r>
            <w:r w:rsidR="005D504F" w:rsidRPr="00616927">
              <w:rPr>
                <w:sz w:val="20"/>
                <w:lang w:val="uk-UA"/>
              </w:rPr>
              <w:t xml:space="preserve"> </w:t>
            </w:r>
            <w:r w:rsidR="006F5486">
              <w:rPr>
                <w:sz w:val="20"/>
                <w:lang w:val="uk-UA"/>
              </w:rPr>
              <w:t>12</w:t>
            </w:r>
            <w:r w:rsidR="005D504F" w:rsidRPr="00616927">
              <w:rPr>
                <w:sz w:val="20"/>
                <w:lang w:val="uk-UA"/>
              </w:rPr>
              <w:t>.</w:t>
            </w:r>
          </w:p>
        </w:tc>
        <w:tc>
          <w:tcPr>
            <w:tcW w:w="6096" w:type="dxa"/>
          </w:tcPr>
          <w:p w:rsidR="005D504F" w:rsidRDefault="005D504F" w:rsidP="00BE1CAF">
            <w:pPr>
              <w:jc w:val="both"/>
              <w:rPr>
                <w:sz w:val="24"/>
                <w:lang w:val="uk-UA"/>
              </w:rPr>
            </w:pPr>
            <w:r w:rsidRPr="005D504F">
              <w:rPr>
                <w:sz w:val="24"/>
                <w:lang w:val="uk-UA"/>
              </w:rPr>
              <w:t>Технологія прийняття управлінських рішень</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Pr>
                <w:sz w:val="24"/>
                <w:lang w:val="uk-UA"/>
              </w:rPr>
              <w:t>Екзамен</w:t>
            </w:r>
          </w:p>
        </w:tc>
      </w:tr>
      <w:tr w:rsidR="005D504F" w:rsidTr="009157B2">
        <w:tc>
          <w:tcPr>
            <w:tcW w:w="1242" w:type="dxa"/>
            <w:vMerge/>
          </w:tcPr>
          <w:p w:rsidR="005D504F" w:rsidRPr="00616927" w:rsidRDefault="005D504F" w:rsidP="00E27681">
            <w:pPr>
              <w:jc w:val="center"/>
              <w:rPr>
                <w:sz w:val="20"/>
                <w:lang w:val="uk-UA"/>
              </w:rPr>
            </w:pPr>
          </w:p>
        </w:tc>
        <w:tc>
          <w:tcPr>
            <w:tcW w:w="6096" w:type="dxa"/>
          </w:tcPr>
          <w:p w:rsidR="005D504F" w:rsidRDefault="005D504F" w:rsidP="00BE1CAF">
            <w:pPr>
              <w:jc w:val="both"/>
              <w:rPr>
                <w:sz w:val="24"/>
                <w:lang w:val="uk-UA"/>
              </w:rPr>
            </w:pPr>
            <w:r w:rsidRPr="005D504F">
              <w:rPr>
                <w:sz w:val="24"/>
                <w:lang w:val="uk-UA"/>
              </w:rPr>
              <w:t>Моделювання та прогнозування економічних процесів</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Pr>
                <w:sz w:val="24"/>
                <w:lang w:val="uk-UA"/>
              </w:rPr>
              <w:t>Екзамен</w:t>
            </w:r>
          </w:p>
        </w:tc>
      </w:tr>
      <w:tr w:rsidR="005D504F" w:rsidTr="009157B2">
        <w:tc>
          <w:tcPr>
            <w:tcW w:w="1242" w:type="dxa"/>
            <w:vMerge w:val="restart"/>
            <w:vAlign w:val="center"/>
          </w:tcPr>
          <w:p w:rsidR="005D504F" w:rsidRPr="00616927" w:rsidRDefault="00425605" w:rsidP="00382850">
            <w:pPr>
              <w:jc w:val="center"/>
              <w:rPr>
                <w:sz w:val="20"/>
                <w:lang w:val="uk-UA"/>
              </w:rPr>
            </w:pPr>
            <w:r>
              <w:rPr>
                <w:sz w:val="20"/>
                <w:lang w:val="uk-UA"/>
              </w:rPr>
              <w:t>ВК</w:t>
            </w:r>
            <w:r w:rsidR="006F5486">
              <w:rPr>
                <w:sz w:val="20"/>
                <w:lang w:val="uk-UA"/>
              </w:rPr>
              <w:t>В</w:t>
            </w:r>
            <w:r w:rsidR="00382850">
              <w:rPr>
                <w:sz w:val="20"/>
                <w:lang w:val="uk-UA"/>
              </w:rPr>
              <w:t>ЗО</w:t>
            </w:r>
            <w:r w:rsidR="005D504F" w:rsidRPr="00616927">
              <w:rPr>
                <w:sz w:val="20"/>
                <w:lang w:val="uk-UA"/>
              </w:rPr>
              <w:t xml:space="preserve"> </w:t>
            </w:r>
            <w:r w:rsidR="006F5486">
              <w:rPr>
                <w:sz w:val="20"/>
                <w:lang w:val="uk-UA"/>
              </w:rPr>
              <w:t>13</w:t>
            </w:r>
            <w:r w:rsidR="005D504F" w:rsidRPr="00616927">
              <w:rPr>
                <w:sz w:val="20"/>
                <w:lang w:val="uk-UA"/>
              </w:rPr>
              <w:t>.</w:t>
            </w:r>
          </w:p>
        </w:tc>
        <w:tc>
          <w:tcPr>
            <w:tcW w:w="6096" w:type="dxa"/>
          </w:tcPr>
          <w:p w:rsidR="005D504F" w:rsidRDefault="005D504F" w:rsidP="00BE1CAF">
            <w:pPr>
              <w:jc w:val="both"/>
              <w:rPr>
                <w:sz w:val="24"/>
                <w:lang w:val="uk-UA"/>
              </w:rPr>
            </w:pPr>
            <w:r w:rsidRPr="005D504F">
              <w:rPr>
                <w:sz w:val="24"/>
                <w:lang w:val="uk-UA"/>
              </w:rPr>
              <w:t>Консалтинг</w:t>
            </w:r>
          </w:p>
        </w:tc>
        <w:tc>
          <w:tcPr>
            <w:tcW w:w="1177" w:type="dxa"/>
          </w:tcPr>
          <w:p w:rsidR="005D504F" w:rsidRDefault="005D504F" w:rsidP="005D504F">
            <w:pPr>
              <w:jc w:val="center"/>
              <w:rPr>
                <w:sz w:val="24"/>
                <w:lang w:val="uk-UA"/>
              </w:rPr>
            </w:pPr>
            <w:r>
              <w:rPr>
                <w:sz w:val="24"/>
                <w:lang w:val="uk-UA"/>
              </w:rPr>
              <w:t>3</w:t>
            </w:r>
          </w:p>
        </w:tc>
        <w:tc>
          <w:tcPr>
            <w:tcW w:w="1233" w:type="dxa"/>
          </w:tcPr>
          <w:p w:rsidR="005D504F" w:rsidRDefault="005D504F" w:rsidP="005D504F">
            <w:pPr>
              <w:jc w:val="center"/>
              <w:rPr>
                <w:sz w:val="24"/>
                <w:lang w:val="uk-UA"/>
              </w:rPr>
            </w:pPr>
            <w:r>
              <w:rPr>
                <w:sz w:val="24"/>
                <w:lang w:val="uk-UA"/>
              </w:rPr>
              <w:t>Залік</w:t>
            </w:r>
          </w:p>
        </w:tc>
      </w:tr>
      <w:tr w:rsidR="005D504F" w:rsidTr="009157B2">
        <w:tc>
          <w:tcPr>
            <w:tcW w:w="1242" w:type="dxa"/>
            <w:vMerge/>
            <w:vAlign w:val="center"/>
          </w:tcPr>
          <w:p w:rsidR="005D504F" w:rsidRPr="00616927" w:rsidRDefault="005D504F" w:rsidP="005D504F">
            <w:pPr>
              <w:jc w:val="center"/>
              <w:rPr>
                <w:sz w:val="20"/>
                <w:lang w:val="uk-UA"/>
              </w:rPr>
            </w:pPr>
          </w:p>
        </w:tc>
        <w:tc>
          <w:tcPr>
            <w:tcW w:w="6096" w:type="dxa"/>
          </w:tcPr>
          <w:p w:rsidR="005D504F" w:rsidRDefault="005D504F" w:rsidP="00BE1CAF">
            <w:pPr>
              <w:jc w:val="both"/>
              <w:rPr>
                <w:sz w:val="24"/>
                <w:lang w:val="uk-UA"/>
              </w:rPr>
            </w:pPr>
            <w:proofErr w:type="spellStart"/>
            <w:r w:rsidRPr="005D504F">
              <w:rPr>
                <w:sz w:val="24"/>
                <w:lang w:val="uk-UA"/>
              </w:rPr>
              <w:t>Time</w:t>
            </w:r>
            <w:proofErr w:type="spellEnd"/>
            <w:r w:rsidR="009157B2">
              <w:rPr>
                <w:sz w:val="24"/>
                <w:lang w:val="uk-UA"/>
              </w:rPr>
              <w:t xml:space="preserve"> -</w:t>
            </w:r>
            <w:r w:rsidRPr="005D504F">
              <w:rPr>
                <w:sz w:val="24"/>
                <w:lang w:val="uk-UA"/>
              </w:rPr>
              <w:t xml:space="preserve"> менеджмент</w:t>
            </w:r>
          </w:p>
        </w:tc>
        <w:tc>
          <w:tcPr>
            <w:tcW w:w="1177" w:type="dxa"/>
          </w:tcPr>
          <w:p w:rsidR="005D504F" w:rsidRDefault="005D504F" w:rsidP="005D504F">
            <w:pPr>
              <w:jc w:val="center"/>
              <w:rPr>
                <w:sz w:val="24"/>
                <w:lang w:val="uk-UA"/>
              </w:rPr>
            </w:pPr>
            <w:r>
              <w:rPr>
                <w:sz w:val="24"/>
                <w:lang w:val="uk-UA"/>
              </w:rPr>
              <w:t>3</w:t>
            </w:r>
          </w:p>
        </w:tc>
        <w:tc>
          <w:tcPr>
            <w:tcW w:w="1233" w:type="dxa"/>
          </w:tcPr>
          <w:p w:rsidR="005D504F" w:rsidRDefault="005D504F" w:rsidP="005D504F">
            <w:pPr>
              <w:jc w:val="center"/>
              <w:rPr>
                <w:sz w:val="24"/>
                <w:lang w:val="uk-UA"/>
              </w:rPr>
            </w:pPr>
            <w:r>
              <w:rPr>
                <w:sz w:val="24"/>
                <w:lang w:val="uk-UA"/>
              </w:rPr>
              <w:t>Залік</w:t>
            </w:r>
          </w:p>
        </w:tc>
      </w:tr>
      <w:tr w:rsidR="005D504F" w:rsidRPr="005D504F" w:rsidTr="009157B2">
        <w:tc>
          <w:tcPr>
            <w:tcW w:w="1242" w:type="dxa"/>
            <w:vMerge w:val="restart"/>
            <w:vAlign w:val="center"/>
          </w:tcPr>
          <w:p w:rsidR="005D504F" w:rsidRPr="00616927" w:rsidRDefault="00425605" w:rsidP="00382850">
            <w:pPr>
              <w:jc w:val="center"/>
              <w:rPr>
                <w:sz w:val="20"/>
                <w:lang w:val="uk-UA"/>
              </w:rPr>
            </w:pPr>
            <w:r>
              <w:rPr>
                <w:sz w:val="20"/>
                <w:lang w:val="uk-UA"/>
              </w:rPr>
              <w:t>ВК</w:t>
            </w:r>
            <w:r w:rsidR="006F5486">
              <w:rPr>
                <w:sz w:val="20"/>
                <w:lang w:val="uk-UA"/>
              </w:rPr>
              <w:t>В</w:t>
            </w:r>
            <w:r w:rsidR="00382850">
              <w:rPr>
                <w:sz w:val="20"/>
                <w:lang w:val="uk-UA"/>
              </w:rPr>
              <w:t>ЗО</w:t>
            </w:r>
            <w:r w:rsidR="00616927">
              <w:rPr>
                <w:sz w:val="20"/>
                <w:lang w:val="uk-UA"/>
              </w:rPr>
              <w:t xml:space="preserve"> </w:t>
            </w:r>
            <w:r w:rsidR="006F5486">
              <w:rPr>
                <w:sz w:val="20"/>
                <w:lang w:val="uk-UA"/>
              </w:rPr>
              <w:t>14</w:t>
            </w:r>
            <w:r w:rsidR="005D504F" w:rsidRPr="00616927">
              <w:rPr>
                <w:sz w:val="20"/>
                <w:lang w:val="uk-UA"/>
              </w:rPr>
              <w:t>.</w:t>
            </w:r>
          </w:p>
        </w:tc>
        <w:tc>
          <w:tcPr>
            <w:tcW w:w="6096" w:type="dxa"/>
          </w:tcPr>
          <w:p w:rsidR="005D504F" w:rsidRDefault="005D504F" w:rsidP="00BE1CAF">
            <w:pPr>
              <w:jc w:val="both"/>
              <w:rPr>
                <w:sz w:val="24"/>
                <w:lang w:val="uk-UA"/>
              </w:rPr>
            </w:pPr>
            <w:r w:rsidRPr="005D504F">
              <w:rPr>
                <w:sz w:val="24"/>
                <w:lang w:val="uk-UA"/>
              </w:rPr>
              <w:t>Аудит та оцінювання управлінської діяльності</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Pr>
                <w:sz w:val="24"/>
                <w:lang w:val="uk-UA"/>
              </w:rPr>
              <w:t>Екзамен</w:t>
            </w:r>
          </w:p>
        </w:tc>
      </w:tr>
      <w:tr w:rsidR="005D504F" w:rsidRPr="005D504F" w:rsidTr="009157B2">
        <w:tc>
          <w:tcPr>
            <w:tcW w:w="1242" w:type="dxa"/>
            <w:vMerge/>
          </w:tcPr>
          <w:p w:rsidR="005D504F" w:rsidRDefault="005D504F" w:rsidP="00E27681">
            <w:pPr>
              <w:jc w:val="center"/>
              <w:rPr>
                <w:sz w:val="24"/>
                <w:lang w:val="uk-UA"/>
              </w:rPr>
            </w:pPr>
          </w:p>
        </w:tc>
        <w:tc>
          <w:tcPr>
            <w:tcW w:w="6096" w:type="dxa"/>
          </w:tcPr>
          <w:p w:rsidR="005D504F" w:rsidRDefault="005D504F" w:rsidP="00BE1CAF">
            <w:pPr>
              <w:jc w:val="both"/>
              <w:rPr>
                <w:sz w:val="24"/>
                <w:lang w:val="uk-UA"/>
              </w:rPr>
            </w:pPr>
            <w:r w:rsidRPr="005D504F">
              <w:rPr>
                <w:sz w:val="24"/>
                <w:lang w:val="uk-UA"/>
              </w:rPr>
              <w:t>Управлінський облік</w:t>
            </w:r>
          </w:p>
        </w:tc>
        <w:tc>
          <w:tcPr>
            <w:tcW w:w="1177" w:type="dxa"/>
          </w:tcPr>
          <w:p w:rsidR="005D504F" w:rsidRDefault="005D504F" w:rsidP="005D504F">
            <w:pPr>
              <w:jc w:val="center"/>
              <w:rPr>
                <w:sz w:val="24"/>
                <w:lang w:val="uk-UA"/>
              </w:rPr>
            </w:pPr>
            <w:r>
              <w:rPr>
                <w:sz w:val="24"/>
                <w:lang w:val="uk-UA"/>
              </w:rPr>
              <w:t>5</w:t>
            </w:r>
          </w:p>
        </w:tc>
        <w:tc>
          <w:tcPr>
            <w:tcW w:w="1233" w:type="dxa"/>
          </w:tcPr>
          <w:p w:rsidR="005D504F" w:rsidRDefault="005D504F" w:rsidP="005D504F">
            <w:pPr>
              <w:jc w:val="center"/>
              <w:rPr>
                <w:sz w:val="24"/>
                <w:lang w:val="uk-UA"/>
              </w:rPr>
            </w:pPr>
            <w:r>
              <w:rPr>
                <w:sz w:val="24"/>
                <w:lang w:val="uk-UA"/>
              </w:rPr>
              <w:t>Екзамен</w:t>
            </w:r>
          </w:p>
        </w:tc>
      </w:tr>
      <w:tr w:rsidR="00E27681" w:rsidTr="009157B2">
        <w:tc>
          <w:tcPr>
            <w:tcW w:w="9748" w:type="dxa"/>
            <w:gridSpan w:val="4"/>
          </w:tcPr>
          <w:p w:rsidR="00EF0E26" w:rsidRDefault="009157B2" w:rsidP="00EF0E26">
            <w:pPr>
              <w:jc w:val="center"/>
              <w:rPr>
                <w:b/>
                <w:sz w:val="24"/>
                <w:lang w:val="uk-UA"/>
              </w:rPr>
            </w:pPr>
            <w:r>
              <w:rPr>
                <w:b/>
                <w:sz w:val="24"/>
                <w:lang w:val="uk-UA"/>
              </w:rPr>
              <w:t>2</w:t>
            </w:r>
            <w:r w:rsidR="00EF0E26">
              <w:rPr>
                <w:b/>
                <w:sz w:val="24"/>
                <w:lang w:val="uk-UA"/>
              </w:rPr>
              <w:t>.</w:t>
            </w:r>
            <w:r>
              <w:rPr>
                <w:b/>
                <w:sz w:val="24"/>
                <w:lang w:val="uk-UA"/>
              </w:rPr>
              <w:t xml:space="preserve"> </w:t>
            </w:r>
            <w:r w:rsidRPr="009157B2">
              <w:rPr>
                <w:b/>
                <w:sz w:val="24"/>
                <w:lang w:val="uk-UA"/>
              </w:rPr>
              <w:t xml:space="preserve">Вибіркові навчальні дисципліни (за вибором здобувача вищої освіти) </w:t>
            </w:r>
          </w:p>
          <w:p w:rsidR="009157B2" w:rsidRPr="009157B2" w:rsidRDefault="00EF0E26" w:rsidP="00EF0E26">
            <w:pPr>
              <w:jc w:val="center"/>
              <w:rPr>
                <w:b/>
                <w:sz w:val="24"/>
                <w:lang w:val="uk-UA"/>
              </w:rPr>
            </w:pPr>
            <w:r>
              <w:rPr>
                <w:b/>
                <w:sz w:val="24"/>
                <w:lang w:val="uk-UA"/>
              </w:rPr>
              <w:t>Вибір 1</w:t>
            </w:r>
          </w:p>
        </w:tc>
      </w:tr>
      <w:tr w:rsidR="00E27681" w:rsidTr="009157B2">
        <w:tc>
          <w:tcPr>
            <w:tcW w:w="1242" w:type="dxa"/>
          </w:tcPr>
          <w:p w:rsidR="00E27681" w:rsidRPr="00675300" w:rsidRDefault="00382850" w:rsidP="006F5486">
            <w:pPr>
              <w:jc w:val="center"/>
              <w:rPr>
                <w:sz w:val="20"/>
                <w:lang w:val="uk-UA"/>
              </w:rPr>
            </w:pPr>
            <w:r>
              <w:rPr>
                <w:sz w:val="20"/>
                <w:lang w:val="uk-UA"/>
              </w:rPr>
              <w:t>ВК</w:t>
            </w:r>
            <w:r w:rsidR="006F5486" w:rsidRPr="00675300">
              <w:rPr>
                <w:sz w:val="20"/>
                <w:lang w:val="uk-UA"/>
              </w:rPr>
              <w:t>ВС</w:t>
            </w:r>
            <w:r w:rsidR="00E27681" w:rsidRPr="00675300">
              <w:rPr>
                <w:sz w:val="20"/>
                <w:lang w:val="uk-UA"/>
              </w:rPr>
              <w:t xml:space="preserve"> </w:t>
            </w:r>
            <w:r w:rsidR="006F5486" w:rsidRPr="00675300">
              <w:rPr>
                <w:sz w:val="20"/>
                <w:lang w:val="uk-UA"/>
              </w:rPr>
              <w:t>15</w:t>
            </w:r>
            <w:r w:rsidR="009157B2" w:rsidRPr="00675300">
              <w:rPr>
                <w:sz w:val="20"/>
                <w:lang w:val="uk-UA"/>
              </w:rPr>
              <w:t>.</w:t>
            </w:r>
          </w:p>
        </w:tc>
        <w:tc>
          <w:tcPr>
            <w:tcW w:w="6096" w:type="dxa"/>
          </w:tcPr>
          <w:p w:rsidR="00E27681" w:rsidRPr="00A064F4" w:rsidRDefault="009157B2" w:rsidP="00BE1CAF">
            <w:pPr>
              <w:jc w:val="both"/>
              <w:rPr>
                <w:spacing w:val="-4"/>
                <w:sz w:val="24"/>
                <w:lang w:val="uk-UA"/>
              </w:rPr>
            </w:pPr>
            <w:r w:rsidRPr="00A064F4">
              <w:rPr>
                <w:spacing w:val="-4"/>
                <w:sz w:val="24"/>
                <w:lang w:val="uk-UA"/>
              </w:rPr>
              <w:t xml:space="preserve">Маркетингова та іміджева діяльність </w:t>
            </w:r>
            <w:r w:rsidR="003F2B8B">
              <w:rPr>
                <w:spacing w:val="-4"/>
                <w:sz w:val="24"/>
                <w:lang w:val="uk-UA"/>
              </w:rPr>
              <w:t>закладу освіти</w:t>
            </w:r>
          </w:p>
        </w:tc>
        <w:tc>
          <w:tcPr>
            <w:tcW w:w="1177" w:type="dxa"/>
          </w:tcPr>
          <w:p w:rsidR="00E27681" w:rsidRDefault="009157B2" w:rsidP="005D504F">
            <w:pPr>
              <w:jc w:val="center"/>
              <w:rPr>
                <w:sz w:val="24"/>
                <w:lang w:val="uk-UA"/>
              </w:rPr>
            </w:pPr>
            <w:r>
              <w:rPr>
                <w:sz w:val="24"/>
                <w:lang w:val="uk-UA"/>
              </w:rPr>
              <w:t>3</w:t>
            </w:r>
          </w:p>
        </w:tc>
        <w:tc>
          <w:tcPr>
            <w:tcW w:w="1233" w:type="dxa"/>
          </w:tcPr>
          <w:p w:rsidR="00E27681" w:rsidRDefault="009157B2" w:rsidP="005D504F">
            <w:pPr>
              <w:jc w:val="center"/>
              <w:rPr>
                <w:sz w:val="24"/>
                <w:lang w:val="uk-UA"/>
              </w:rPr>
            </w:pPr>
            <w:r>
              <w:rPr>
                <w:sz w:val="24"/>
                <w:lang w:val="uk-UA"/>
              </w:rPr>
              <w:t>Залік</w:t>
            </w:r>
          </w:p>
        </w:tc>
      </w:tr>
      <w:tr w:rsidR="00E27681" w:rsidTr="009157B2">
        <w:tc>
          <w:tcPr>
            <w:tcW w:w="1242" w:type="dxa"/>
          </w:tcPr>
          <w:p w:rsidR="00E27681" w:rsidRPr="00675300" w:rsidRDefault="00382850" w:rsidP="006F5486">
            <w:pPr>
              <w:jc w:val="center"/>
              <w:rPr>
                <w:sz w:val="20"/>
                <w:lang w:val="uk-UA"/>
              </w:rPr>
            </w:pPr>
            <w:r>
              <w:rPr>
                <w:sz w:val="20"/>
                <w:lang w:val="uk-UA"/>
              </w:rPr>
              <w:t>ВКВС</w:t>
            </w:r>
            <w:r w:rsidR="006F5486" w:rsidRPr="00675300">
              <w:rPr>
                <w:sz w:val="20"/>
                <w:lang w:val="uk-UA"/>
              </w:rPr>
              <w:t xml:space="preserve"> 16</w:t>
            </w:r>
            <w:r w:rsidR="00E27681" w:rsidRPr="00675300">
              <w:rPr>
                <w:sz w:val="20"/>
                <w:lang w:val="uk-UA"/>
              </w:rPr>
              <w:t>.</w:t>
            </w:r>
          </w:p>
        </w:tc>
        <w:tc>
          <w:tcPr>
            <w:tcW w:w="6096" w:type="dxa"/>
          </w:tcPr>
          <w:p w:rsidR="00E27681" w:rsidRDefault="009157B2" w:rsidP="00675300">
            <w:pPr>
              <w:jc w:val="both"/>
              <w:rPr>
                <w:sz w:val="24"/>
                <w:lang w:val="uk-UA"/>
              </w:rPr>
            </w:pPr>
            <w:r w:rsidRPr="009157B2">
              <w:rPr>
                <w:sz w:val="24"/>
                <w:lang w:val="uk-UA"/>
              </w:rPr>
              <w:t>Управління персоналом у закладі</w:t>
            </w:r>
            <w:r w:rsidR="00675300">
              <w:rPr>
                <w:sz w:val="24"/>
                <w:lang w:val="uk-UA"/>
              </w:rPr>
              <w:t xml:space="preserve"> освіти</w:t>
            </w:r>
          </w:p>
        </w:tc>
        <w:tc>
          <w:tcPr>
            <w:tcW w:w="1177" w:type="dxa"/>
          </w:tcPr>
          <w:p w:rsidR="00E27681" w:rsidRDefault="009157B2" w:rsidP="005D504F">
            <w:pPr>
              <w:jc w:val="center"/>
              <w:rPr>
                <w:sz w:val="24"/>
                <w:lang w:val="uk-UA"/>
              </w:rPr>
            </w:pPr>
            <w:r w:rsidRPr="009157B2">
              <w:rPr>
                <w:sz w:val="24"/>
                <w:lang w:val="uk-UA"/>
              </w:rPr>
              <w:t>4</w:t>
            </w:r>
          </w:p>
        </w:tc>
        <w:tc>
          <w:tcPr>
            <w:tcW w:w="1233" w:type="dxa"/>
          </w:tcPr>
          <w:p w:rsidR="00E27681" w:rsidRDefault="009157B2" w:rsidP="005D504F">
            <w:pPr>
              <w:jc w:val="center"/>
              <w:rPr>
                <w:sz w:val="24"/>
                <w:lang w:val="uk-UA"/>
              </w:rPr>
            </w:pPr>
            <w:r>
              <w:rPr>
                <w:sz w:val="24"/>
                <w:lang w:val="uk-UA"/>
              </w:rPr>
              <w:t>Екзамен</w:t>
            </w:r>
          </w:p>
        </w:tc>
      </w:tr>
      <w:tr w:rsidR="00E27681" w:rsidTr="009157B2">
        <w:tc>
          <w:tcPr>
            <w:tcW w:w="1242" w:type="dxa"/>
          </w:tcPr>
          <w:p w:rsidR="00E27681" w:rsidRPr="00675300" w:rsidRDefault="00382850" w:rsidP="006F5486">
            <w:pPr>
              <w:jc w:val="center"/>
              <w:rPr>
                <w:sz w:val="20"/>
                <w:lang w:val="uk-UA"/>
              </w:rPr>
            </w:pPr>
            <w:r>
              <w:rPr>
                <w:sz w:val="20"/>
                <w:lang w:val="uk-UA"/>
              </w:rPr>
              <w:t>ВКВС</w:t>
            </w:r>
            <w:r w:rsidR="00E27681" w:rsidRPr="00675300">
              <w:rPr>
                <w:sz w:val="20"/>
                <w:lang w:val="uk-UA"/>
              </w:rPr>
              <w:t xml:space="preserve"> </w:t>
            </w:r>
            <w:r w:rsidR="006F5486" w:rsidRPr="00675300">
              <w:rPr>
                <w:sz w:val="20"/>
                <w:lang w:val="uk-UA"/>
              </w:rPr>
              <w:t>17</w:t>
            </w:r>
          </w:p>
        </w:tc>
        <w:tc>
          <w:tcPr>
            <w:tcW w:w="6096" w:type="dxa"/>
          </w:tcPr>
          <w:p w:rsidR="00E27681" w:rsidRDefault="009157B2" w:rsidP="00BE1CAF">
            <w:pPr>
              <w:jc w:val="both"/>
              <w:rPr>
                <w:sz w:val="24"/>
                <w:lang w:val="uk-UA"/>
              </w:rPr>
            </w:pPr>
            <w:r w:rsidRPr="009157B2">
              <w:rPr>
                <w:sz w:val="24"/>
                <w:lang w:val="uk-UA"/>
              </w:rPr>
              <w:t xml:space="preserve">Керівник </w:t>
            </w:r>
            <w:r w:rsidR="003F2B8B">
              <w:rPr>
                <w:sz w:val="24"/>
                <w:lang w:val="uk-UA"/>
              </w:rPr>
              <w:t>закладу освіти</w:t>
            </w:r>
          </w:p>
        </w:tc>
        <w:tc>
          <w:tcPr>
            <w:tcW w:w="1177" w:type="dxa"/>
          </w:tcPr>
          <w:p w:rsidR="00E27681" w:rsidRDefault="009157B2" w:rsidP="005D504F">
            <w:pPr>
              <w:jc w:val="center"/>
              <w:rPr>
                <w:sz w:val="24"/>
                <w:lang w:val="uk-UA"/>
              </w:rPr>
            </w:pPr>
            <w:r>
              <w:rPr>
                <w:sz w:val="24"/>
                <w:lang w:val="uk-UA"/>
              </w:rPr>
              <w:t>3</w:t>
            </w:r>
          </w:p>
        </w:tc>
        <w:tc>
          <w:tcPr>
            <w:tcW w:w="1233" w:type="dxa"/>
          </w:tcPr>
          <w:p w:rsidR="00E27681" w:rsidRDefault="009157B2" w:rsidP="005D504F">
            <w:pPr>
              <w:jc w:val="center"/>
              <w:rPr>
                <w:sz w:val="24"/>
                <w:lang w:val="uk-UA"/>
              </w:rPr>
            </w:pPr>
            <w:r>
              <w:rPr>
                <w:sz w:val="24"/>
                <w:lang w:val="uk-UA"/>
              </w:rPr>
              <w:t>Залік</w:t>
            </w:r>
          </w:p>
        </w:tc>
      </w:tr>
      <w:tr w:rsidR="00E27681" w:rsidTr="009157B2">
        <w:tc>
          <w:tcPr>
            <w:tcW w:w="1242" w:type="dxa"/>
          </w:tcPr>
          <w:p w:rsidR="00E27681" w:rsidRPr="00675300" w:rsidRDefault="00382850" w:rsidP="006F5486">
            <w:pPr>
              <w:jc w:val="center"/>
              <w:rPr>
                <w:sz w:val="20"/>
                <w:lang w:val="uk-UA"/>
              </w:rPr>
            </w:pPr>
            <w:r>
              <w:rPr>
                <w:sz w:val="20"/>
                <w:lang w:val="uk-UA"/>
              </w:rPr>
              <w:t>ВКВС</w:t>
            </w:r>
            <w:r w:rsidR="00E27681" w:rsidRPr="00675300">
              <w:rPr>
                <w:sz w:val="20"/>
                <w:lang w:val="uk-UA"/>
              </w:rPr>
              <w:t xml:space="preserve"> </w:t>
            </w:r>
            <w:r w:rsidR="006F5486" w:rsidRPr="00675300">
              <w:rPr>
                <w:sz w:val="20"/>
                <w:lang w:val="uk-UA"/>
              </w:rPr>
              <w:t>18</w:t>
            </w:r>
          </w:p>
        </w:tc>
        <w:tc>
          <w:tcPr>
            <w:tcW w:w="6096" w:type="dxa"/>
          </w:tcPr>
          <w:p w:rsidR="00E27681" w:rsidRDefault="009157B2" w:rsidP="00BE1CAF">
            <w:pPr>
              <w:jc w:val="both"/>
              <w:rPr>
                <w:sz w:val="24"/>
                <w:lang w:val="uk-UA"/>
              </w:rPr>
            </w:pPr>
            <w:r w:rsidRPr="009157B2">
              <w:rPr>
                <w:sz w:val="24"/>
                <w:lang w:val="uk-UA"/>
              </w:rPr>
              <w:t xml:space="preserve">Стратегічне планування діяльності </w:t>
            </w:r>
            <w:r w:rsidR="003F2B8B">
              <w:rPr>
                <w:sz w:val="24"/>
                <w:lang w:val="uk-UA"/>
              </w:rPr>
              <w:t>закладу освіти</w:t>
            </w:r>
          </w:p>
        </w:tc>
        <w:tc>
          <w:tcPr>
            <w:tcW w:w="1177" w:type="dxa"/>
          </w:tcPr>
          <w:p w:rsidR="00E27681" w:rsidRDefault="009157B2" w:rsidP="005D504F">
            <w:pPr>
              <w:jc w:val="center"/>
              <w:rPr>
                <w:sz w:val="24"/>
                <w:lang w:val="uk-UA"/>
              </w:rPr>
            </w:pPr>
            <w:r>
              <w:rPr>
                <w:sz w:val="24"/>
                <w:lang w:val="uk-UA"/>
              </w:rPr>
              <w:t>4</w:t>
            </w:r>
          </w:p>
        </w:tc>
        <w:tc>
          <w:tcPr>
            <w:tcW w:w="1233" w:type="dxa"/>
          </w:tcPr>
          <w:p w:rsidR="00E27681" w:rsidRDefault="009157B2" w:rsidP="005D504F">
            <w:pPr>
              <w:jc w:val="center"/>
              <w:rPr>
                <w:sz w:val="24"/>
                <w:lang w:val="uk-UA"/>
              </w:rPr>
            </w:pPr>
            <w:r>
              <w:rPr>
                <w:sz w:val="24"/>
                <w:lang w:val="uk-UA"/>
              </w:rPr>
              <w:t>Екзамен</w:t>
            </w:r>
          </w:p>
        </w:tc>
      </w:tr>
      <w:tr w:rsidR="009157B2" w:rsidTr="009157B2">
        <w:tc>
          <w:tcPr>
            <w:tcW w:w="1242" w:type="dxa"/>
          </w:tcPr>
          <w:p w:rsidR="009157B2" w:rsidRPr="00675300" w:rsidRDefault="00382850" w:rsidP="006F5486">
            <w:pPr>
              <w:jc w:val="center"/>
              <w:rPr>
                <w:sz w:val="20"/>
                <w:lang w:val="uk-UA"/>
              </w:rPr>
            </w:pPr>
            <w:r>
              <w:rPr>
                <w:sz w:val="20"/>
                <w:lang w:val="uk-UA"/>
              </w:rPr>
              <w:t>ВКВС</w:t>
            </w:r>
            <w:r w:rsidR="006F5486" w:rsidRPr="00675300">
              <w:rPr>
                <w:sz w:val="20"/>
                <w:lang w:val="uk-UA"/>
              </w:rPr>
              <w:t xml:space="preserve"> 19</w:t>
            </w:r>
          </w:p>
        </w:tc>
        <w:tc>
          <w:tcPr>
            <w:tcW w:w="6096" w:type="dxa"/>
          </w:tcPr>
          <w:p w:rsidR="009157B2" w:rsidRDefault="009157B2" w:rsidP="00BE1CAF">
            <w:pPr>
              <w:jc w:val="both"/>
              <w:rPr>
                <w:sz w:val="24"/>
                <w:lang w:val="uk-UA"/>
              </w:rPr>
            </w:pPr>
            <w:r w:rsidRPr="009157B2">
              <w:rPr>
                <w:sz w:val="24"/>
                <w:lang w:val="uk-UA"/>
              </w:rPr>
              <w:t>Освітні технології</w:t>
            </w:r>
          </w:p>
        </w:tc>
        <w:tc>
          <w:tcPr>
            <w:tcW w:w="1177" w:type="dxa"/>
          </w:tcPr>
          <w:p w:rsidR="009157B2" w:rsidRDefault="009157B2" w:rsidP="005D504F">
            <w:pPr>
              <w:jc w:val="center"/>
              <w:rPr>
                <w:sz w:val="24"/>
                <w:lang w:val="uk-UA"/>
              </w:rPr>
            </w:pPr>
            <w:r>
              <w:rPr>
                <w:sz w:val="24"/>
                <w:lang w:val="uk-UA"/>
              </w:rPr>
              <w:t>4</w:t>
            </w:r>
          </w:p>
        </w:tc>
        <w:tc>
          <w:tcPr>
            <w:tcW w:w="1233" w:type="dxa"/>
          </w:tcPr>
          <w:p w:rsidR="009157B2" w:rsidRDefault="009157B2" w:rsidP="005D504F">
            <w:pPr>
              <w:jc w:val="center"/>
              <w:rPr>
                <w:sz w:val="24"/>
                <w:lang w:val="uk-UA"/>
              </w:rPr>
            </w:pPr>
            <w:r>
              <w:rPr>
                <w:sz w:val="24"/>
                <w:lang w:val="uk-UA"/>
              </w:rPr>
              <w:t>Екзамен</w:t>
            </w:r>
          </w:p>
        </w:tc>
      </w:tr>
      <w:tr w:rsidR="009157B2" w:rsidTr="009157B2">
        <w:tc>
          <w:tcPr>
            <w:tcW w:w="1242" w:type="dxa"/>
          </w:tcPr>
          <w:p w:rsidR="009157B2" w:rsidRPr="00675300" w:rsidRDefault="00382850" w:rsidP="006F5486">
            <w:pPr>
              <w:jc w:val="center"/>
              <w:rPr>
                <w:sz w:val="20"/>
                <w:lang w:val="uk-UA"/>
              </w:rPr>
            </w:pPr>
            <w:r>
              <w:rPr>
                <w:sz w:val="20"/>
                <w:lang w:val="uk-UA"/>
              </w:rPr>
              <w:t>ВКВС</w:t>
            </w:r>
            <w:r w:rsidR="006F5486" w:rsidRPr="00675300">
              <w:rPr>
                <w:sz w:val="20"/>
                <w:lang w:val="uk-UA"/>
              </w:rPr>
              <w:t xml:space="preserve"> 20</w:t>
            </w:r>
          </w:p>
        </w:tc>
        <w:tc>
          <w:tcPr>
            <w:tcW w:w="6096" w:type="dxa"/>
          </w:tcPr>
          <w:p w:rsidR="009157B2" w:rsidRDefault="009157B2" w:rsidP="009157B2">
            <w:pPr>
              <w:jc w:val="both"/>
              <w:rPr>
                <w:sz w:val="24"/>
                <w:lang w:val="uk-UA"/>
              </w:rPr>
            </w:pPr>
            <w:r w:rsidRPr="009157B2">
              <w:rPr>
                <w:sz w:val="24"/>
                <w:lang w:val="uk-UA"/>
              </w:rPr>
              <w:t>Управління навчально-виховною та науково-методичною діяльністю у</w:t>
            </w:r>
            <w:r>
              <w:rPr>
                <w:sz w:val="24"/>
                <w:lang w:val="uk-UA"/>
              </w:rPr>
              <w:t xml:space="preserve"> </w:t>
            </w:r>
            <w:r w:rsidR="00675300" w:rsidRPr="00675300">
              <w:rPr>
                <w:sz w:val="24"/>
                <w:lang w:val="uk-UA"/>
              </w:rPr>
              <w:t>закладі освіти</w:t>
            </w:r>
          </w:p>
        </w:tc>
        <w:tc>
          <w:tcPr>
            <w:tcW w:w="1177" w:type="dxa"/>
          </w:tcPr>
          <w:p w:rsidR="009157B2" w:rsidRDefault="009157B2" w:rsidP="005D504F">
            <w:pPr>
              <w:jc w:val="center"/>
              <w:rPr>
                <w:sz w:val="24"/>
                <w:lang w:val="uk-UA"/>
              </w:rPr>
            </w:pPr>
            <w:r>
              <w:rPr>
                <w:sz w:val="24"/>
                <w:lang w:val="uk-UA"/>
              </w:rPr>
              <w:t>4</w:t>
            </w:r>
          </w:p>
        </w:tc>
        <w:tc>
          <w:tcPr>
            <w:tcW w:w="1233" w:type="dxa"/>
          </w:tcPr>
          <w:p w:rsidR="009157B2" w:rsidRDefault="009157B2" w:rsidP="005D504F">
            <w:pPr>
              <w:jc w:val="center"/>
              <w:rPr>
                <w:sz w:val="24"/>
                <w:lang w:val="uk-UA"/>
              </w:rPr>
            </w:pPr>
            <w:r>
              <w:rPr>
                <w:sz w:val="24"/>
                <w:lang w:val="uk-UA"/>
              </w:rPr>
              <w:t>Екзамен</w:t>
            </w:r>
          </w:p>
        </w:tc>
      </w:tr>
      <w:tr w:rsidR="009157B2" w:rsidTr="009157B2">
        <w:tc>
          <w:tcPr>
            <w:tcW w:w="1242" w:type="dxa"/>
          </w:tcPr>
          <w:p w:rsidR="009157B2" w:rsidRPr="00675300" w:rsidRDefault="00382850" w:rsidP="006F5486">
            <w:pPr>
              <w:jc w:val="center"/>
              <w:rPr>
                <w:sz w:val="20"/>
                <w:lang w:val="uk-UA"/>
              </w:rPr>
            </w:pPr>
            <w:r>
              <w:rPr>
                <w:sz w:val="20"/>
                <w:lang w:val="uk-UA"/>
              </w:rPr>
              <w:t>ВКВС</w:t>
            </w:r>
            <w:r w:rsidR="006F5486" w:rsidRPr="00675300">
              <w:rPr>
                <w:sz w:val="20"/>
                <w:lang w:val="uk-UA"/>
              </w:rPr>
              <w:t xml:space="preserve"> 21</w:t>
            </w:r>
          </w:p>
        </w:tc>
        <w:tc>
          <w:tcPr>
            <w:tcW w:w="6096" w:type="dxa"/>
          </w:tcPr>
          <w:p w:rsidR="009157B2" w:rsidRDefault="00084E58" w:rsidP="00BE1CAF">
            <w:pPr>
              <w:jc w:val="both"/>
              <w:rPr>
                <w:sz w:val="24"/>
                <w:lang w:val="uk-UA"/>
              </w:rPr>
            </w:pPr>
            <w:r w:rsidRPr="00084E58">
              <w:rPr>
                <w:sz w:val="24"/>
                <w:lang w:val="uk-UA"/>
              </w:rPr>
              <w:t xml:space="preserve">Управління якістю освітньої діяльності </w:t>
            </w:r>
            <w:r w:rsidR="003F2B8B">
              <w:rPr>
                <w:sz w:val="24"/>
                <w:lang w:val="uk-UA"/>
              </w:rPr>
              <w:t>закладу освіти</w:t>
            </w:r>
          </w:p>
        </w:tc>
        <w:tc>
          <w:tcPr>
            <w:tcW w:w="1177" w:type="dxa"/>
          </w:tcPr>
          <w:p w:rsidR="009157B2" w:rsidRDefault="00084E58" w:rsidP="005D504F">
            <w:pPr>
              <w:jc w:val="center"/>
              <w:rPr>
                <w:sz w:val="24"/>
                <w:lang w:val="uk-UA"/>
              </w:rPr>
            </w:pPr>
            <w:r>
              <w:rPr>
                <w:sz w:val="24"/>
                <w:lang w:val="uk-UA"/>
              </w:rPr>
              <w:t>4</w:t>
            </w:r>
          </w:p>
        </w:tc>
        <w:tc>
          <w:tcPr>
            <w:tcW w:w="1233" w:type="dxa"/>
          </w:tcPr>
          <w:p w:rsidR="009157B2" w:rsidRDefault="00084E58" w:rsidP="005D504F">
            <w:pPr>
              <w:jc w:val="center"/>
              <w:rPr>
                <w:sz w:val="24"/>
                <w:lang w:val="uk-UA"/>
              </w:rPr>
            </w:pPr>
            <w:r>
              <w:rPr>
                <w:sz w:val="24"/>
                <w:lang w:val="uk-UA"/>
              </w:rPr>
              <w:t>Екзамен</w:t>
            </w:r>
          </w:p>
        </w:tc>
      </w:tr>
      <w:tr w:rsidR="009157B2" w:rsidTr="009157B2">
        <w:tc>
          <w:tcPr>
            <w:tcW w:w="1242" w:type="dxa"/>
          </w:tcPr>
          <w:p w:rsidR="009157B2" w:rsidRPr="00675300" w:rsidRDefault="00382850" w:rsidP="006F5486">
            <w:pPr>
              <w:jc w:val="center"/>
              <w:rPr>
                <w:sz w:val="20"/>
                <w:lang w:val="uk-UA"/>
              </w:rPr>
            </w:pPr>
            <w:r>
              <w:rPr>
                <w:sz w:val="20"/>
                <w:lang w:val="uk-UA"/>
              </w:rPr>
              <w:t>ВКВС</w:t>
            </w:r>
            <w:r w:rsidR="006F5486" w:rsidRPr="00675300">
              <w:rPr>
                <w:sz w:val="20"/>
                <w:lang w:val="uk-UA"/>
              </w:rPr>
              <w:t xml:space="preserve"> 22</w:t>
            </w:r>
          </w:p>
        </w:tc>
        <w:tc>
          <w:tcPr>
            <w:tcW w:w="6096" w:type="dxa"/>
          </w:tcPr>
          <w:p w:rsidR="009157B2" w:rsidRDefault="00084E58" w:rsidP="00BE1CAF">
            <w:pPr>
              <w:jc w:val="both"/>
              <w:rPr>
                <w:sz w:val="24"/>
                <w:lang w:val="uk-UA"/>
              </w:rPr>
            </w:pPr>
            <w:r w:rsidRPr="00084E58">
              <w:rPr>
                <w:sz w:val="24"/>
                <w:lang w:val="uk-UA"/>
              </w:rPr>
              <w:t>Техніка адміністративної діяльності</w:t>
            </w:r>
          </w:p>
        </w:tc>
        <w:tc>
          <w:tcPr>
            <w:tcW w:w="1177" w:type="dxa"/>
          </w:tcPr>
          <w:p w:rsidR="009157B2" w:rsidRDefault="00084E58" w:rsidP="005D504F">
            <w:pPr>
              <w:jc w:val="center"/>
              <w:rPr>
                <w:sz w:val="24"/>
                <w:lang w:val="uk-UA"/>
              </w:rPr>
            </w:pPr>
            <w:r>
              <w:rPr>
                <w:sz w:val="24"/>
                <w:lang w:val="uk-UA"/>
              </w:rPr>
              <w:t>4</w:t>
            </w:r>
          </w:p>
        </w:tc>
        <w:tc>
          <w:tcPr>
            <w:tcW w:w="1233" w:type="dxa"/>
          </w:tcPr>
          <w:p w:rsidR="009157B2" w:rsidRDefault="00084E58" w:rsidP="005D504F">
            <w:pPr>
              <w:jc w:val="center"/>
              <w:rPr>
                <w:sz w:val="24"/>
                <w:lang w:val="uk-UA"/>
              </w:rPr>
            </w:pPr>
            <w:r>
              <w:rPr>
                <w:sz w:val="24"/>
                <w:lang w:val="uk-UA"/>
              </w:rPr>
              <w:t>Екзамен</w:t>
            </w:r>
          </w:p>
        </w:tc>
      </w:tr>
      <w:tr w:rsidR="009157B2" w:rsidTr="009157B2">
        <w:tc>
          <w:tcPr>
            <w:tcW w:w="1242" w:type="dxa"/>
          </w:tcPr>
          <w:p w:rsidR="009157B2" w:rsidRPr="00675300" w:rsidRDefault="00382850" w:rsidP="006F5486">
            <w:pPr>
              <w:jc w:val="center"/>
              <w:rPr>
                <w:sz w:val="20"/>
                <w:lang w:val="uk-UA"/>
              </w:rPr>
            </w:pPr>
            <w:r>
              <w:rPr>
                <w:sz w:val="20"/>
                <w:lang w:val="uk-UA"/>
              </w:rPr>
              <w:t>ВКВС</w:t>
            </w:r>
            <w:r w:rsidR="006F5486" w:rsidRPr="00675300">
              <w:rPr>
                <w:sz w:val="20"/>
                <w:lang w:val="uk-UA"/>
              </w:rPr>
              <w:t xml:space="preserve"> 23</w:t>
            </w:r>
          </w:p>
        </w:tc>
        <w:tc>
          <w:tcPr>
            <w:tcW w:w="6096" w:type="dxa"/>
          </w:tcPr>
          <w:p w:rsidR="009157B2" w:rsidRDefault="00084E58" w:rsidP="00B335AE">
            <w:pPr>
              <w:jc w:val="both"/>
              <w:rPr>
                <w:sz w:val="24"/>
                <w:lang w:val="uk-UA"/>
              </w:rPr>
            </w:pPr>
            <w:r w:rsidRPr="00084E58">
              <w:rPr>
                <w:sz w:val="24"/>
                <w:lang w:val="uk-UA"/>
              </w:rPr>
              <w:t xml:space="preserve">Курсова робота за </w:t>
            </w:r>
            <w:r w:rsidR="00B335AE">
              <w:rPr>
                <w:sz w:val="24"/>
                <w:lang w:val="uk-UA"/>
              </w:rPr>
              <w:t>вибором 1</w:t>
            </w:r>
          </w:p>
        </w:tc>
        <w:tc>
          <w:tcPr>
            <w:tcW w:w="1177" w:type="dxa"/>
          </w:tcPr>
          <w:p w:rsidR="009157B2" w:rsidRDefault="00084E58" w:rsidP="005D504F">
            <w:pPr>
              <w:jc w:val="center"/>
              <w:rPr>
                <w:sz w:val="24"/>
                <w:lang w:val="uk-UA"/>
              </w:rPr>
            </w:pPr>
            <w:r>
              <w:rPr>
                <w:sz w:val="24"/>
                <w:lang w:val="uk-UA"/>
              </w:rPr>
              <w:t>3</w:t>
            </w:r>
          </w:p>
        </w:tc>
        <w:tc>
          <w:tcPr>
            <w:tcW w:w="1233" w:type="dxa"/>
          </w:tcPr>
          <w:p w:rsidR="009157B2" w:rsidRDefault="009157B2" w:rsidP="005D504F">
            <w:pPr>
              <w:jc w:val="center"/>
              <w:rPr>
                <w:sz w:val="24"/>
                <w:lang w:val="uk-UA"/>
              </w:rPr>
            </w:pPr>
          </w:p>
        </w:tc>
      </w:tr>
      <w:tr w:rsidR="00084E58" w:rsidTr="00D929A8">
        <w:tc>
          <w:tcPr>
            <w:tcW w:w="9748" w:type="dxa"/>
            <w:gridSpan w:val="4"/>
          </w:tcPr>
          <w:p w:rsidR="00084E58" w:rsidRPr="00084E58" w:rsidRDefault="00EF0E26" w:rsidP="005D504F">
            <w:pPr>
              <w:jc w:val="center"/>
              <w:rPr>
                <w:b/>
                <w:sz w:val="24"/>
                <w:lang w:val="uk-UA"/>
              </w:rPr>
            </w:pPr>
            <w:r>
              <w:rPr>
                <w:b/>
                <w:sz w:val="24"/>
                <w:lang w:val="uk-UA"/>
              </w:rPr>
              <w:t>Вибір 2</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15.</w:t>
            </w:r>
          </w:p>
        </w:tc>
        <w:tc>
          <w:tcPr>
            <w:tcW w:w="6096" w:type="dxa"/>
          </w:tcPr>
          <w:p w:rsidR="006F5486" w:rsidRDefault="006F5486" w:rsidP="00BE1CAF">
            <w:pPr>
              <w:jc w:val="both"/>
              <w:rPr>
                <w:sz w:val="24"/>
                <w:lang w:val="uk-UA"/>
              </w:rPr>
            </w:pPr>
            <w:r w:rsidRPr="00084E58">
              <w:rPr>
                <w:sz w:val="24"/>
                <w:lang w:val="uk-UA"/>
              </w:rPr>
              <w:t>Управління інноваційним розвитком підприємства</w:t>
            </w:r>
          </w:p>
        </w:tc>
        <w:tc>
          <w:tcPr>
            <w:tcW w:w="1177" w:type="dxa"/>
          </w:tcPr>
          <w:p w:rsidR="006F5486" w:rsidRDefault="006F5486">
            <w:pPr>
              <w:jc w:val="center"/>
              <w:rPr>
                <w:sz w:val="24"/>
                <w:lang w:val="uk-UA"/>
              </w:rPr>
            </w:pPr>
            <w:r>
              <w:rPr>
                <w:sz w:val="24"/>
                <w:lang w:val="uk-UA"/>
              </w:rPr>
              <w:t>3</w:t>
            </w:r>
          </w:p>
        </w:tc>
        <w:tc>
          <w:tcPr>
            <w:tcW w:w="1233" w:type="dxa"/>
          </w:tcPr>
          <w:p w:rsidR="006F5486" w:rsidRDefault="006F5486">
            <w:pPr>
              <w:jc w:val="center"/>
              <w:rPr>
                <w:sz w:val="24"/>
                <w:lang w:val="uk-UA"/>
              </w:rPr>
            </w:pPr>
            <w:r>
              <w:rPr>
                <w:sz w:val="24"/>
                <w:lang w:val="uk-UA"/>
              </w:rPr>
              <w:t>Залік</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16.</w:t>
            </w:r>
          </w:p>
        </w:tc>
        <w:tc>
          <w:tcPr>
            <w:tcW w:w="6096" w:type="dxa"/>
          </w:tcPr>
          <w:p w:rsidR="006F5486" w:rsidRDefault="006F5486" w:rsidP="00BE1CAF">
            <w:pPr>
              <w:jc w:val="both"/>
              <w:rPr>
                <w:sz w:val="24"/>
                <w:lang w:val="uk-UA"/>
              </w:rPr>
            </w:pPr>
            <w:r w:rsidRPr="00084E58">
              <w:rPr>
                <w:sz w:val="24"/>
                <w:lang w:val="uk-UA"/>
              </w:rPr>
              <w:t>Інвестиційний менеджмент</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17</w:t>
            </w:r>
          </w:p>
        </w:tc>
        <w:tc>
          <w:tcPr>
            <w:tcW w:w="6096" w:type="dxa"/>
          </w:tcPr>
          <w:p w:rsidR="006F5486" w:rsidRDefault="006F5486" w:rsidP="00BE1CAF">
            <w:pPr>
              <w:jc w:val="both"/>
              <w:rPr>
                <w:sz w:val="24"/>
                <w:lang w:val="uk-UA"/>
              </w:rPr>
            </w:pPr>
            <w:r w:rsidRPr="00084E58">
              <w:rPr>
                <w:sz w:val="24"/>
                <w:lang w:val="uk-UA"/>
              </w:rPr>
              <w:t>Управління конкурентоспроможністю</w:t>
            </w:r>
          </w:p>
        </w:tc>
        <w:tc>
          <w:tcPr>
            <w:tcW w:w="1177" w:type="dxa"/>
          </w:tcPr>
          <w:p w:rsidR="006F5486" w:rsidRDefault="006F5486">
            <w:pPr>
              <w:jc w:val="center"/>
              <w:rPr>
                <w:sz w:val="24"/>
                <w:lang w:val="uk-UA"/>
              </w:rPr>
            </w:pPr>
            <w:r>
              <w:rPr>
                <w:sz w:val="24"/>
                <w:lang w:val="uk-UA"/>
              </w:rPr>
              <w:t>3</w:t>
            </w:r>
          </w:p>
        </w:tc>
        <w:tc>
          <w:tcPr>
            <w:tcW w:w="1233" w:type="dxa"/>
          </w:tcPr>
          <w:p w:rsidR="006F5486" w:rsidRDefault="006F5486">
            <w:pPr>
              <w:jc w:val="center"/>
              <w:rPr>
                <w:sz w:val="24"/>
                <w:lang w:val="uk-UA"/>
              </w:rPr>
            </w:pPr>
            <w:r>
              <w:rPr>
                <w:sz w:val="24"/>
                <w:lang w:val="uk-UA"/>
              </w:rPr>
              <w:t>Залік</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18</w:t>
            </w:r>
          </w:p>
        </w:tc>
        <w:tc>
          <w:tcPr>
            <w:tcW w:w="6096" w:type="dxa"/>
          </w:tcPr>
          <w:p w:rsidR="006F5486" w:rsidRDefault="006F5486" w:rsidP="00BE1CAF">
            <w:pPr>
              <w:jc w:val="both"/>
              <w:rPr>
                <w:sz w:val="24"/>
                <w:lang w:val="uk-UA"/>
              </w:rPr>
            </w:pPr>
            <w:r w:rsidRPr="00084E58">
              <w:rPr>
                <w:sz w:val="24"/>
                <w:lang w:val="uk-UA"/>
              </w:rPr>
              <w:t>Стратегічне управління та стратегічні партнерства в бізнесі</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19</w:t>
            </w:r>
          </w:p>
        </w:tc>
        <w:tc>
          <w:tcPr>
            <w:tcW w:w="6096" w:type="dxa"/>
          </w:tcPr>
          <w:p w:rsidR="006F5486" w:rsidRDefault="006F5486" w:rsidP="00BE1CAF">
            <w:pPr>
              <w:jc w:val="both"/>
              <w:rPr>
                <w:sz w:val="24"/>
                <w:lang w:val="uk-UA"/>
              </w:rPr>
            </w:pPr>
            <w:r w:rsidRPr="00084E58">
              <w:rPr>
                <w:sz w:val="24"/>
                <w:lang w:val="uk-UA"/>
              </w:rPr>
              <w:t>Бізнес-планування</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20</w:t>
            </w:r>
          </w:p>
        </w:tc>
        <w:tc>
          <w:tcPr>
            <w:tcW w:w="6096" w:type="dxa"/>
          </w:tcPr>
          <w:p w:rsidR="006F5486" w:rsidRDefault="006F5486" w:rsidP="00BE1CAF">
            <w:pPr>
              <w:jc w:val="both"/>
              <w:rPr>
                <w:sz w:val="24"/>
                <w:lang w:val="uk-UA"/>
              </w:rPr>
            </w:pPr>
            <w:r w:rsidRPr="00084E58">
              <w:rPr>
                <w:sz w:val="24"/>
                <w:lang w:val="uk-UA"/>
              </w:rPr>
              <w:t>Маркетинг інновацій</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lastRenderedPageBreak/>
              <w:t>ВКВС</w:t>
            </w:r>
            <w:r w:rsidR="006F5486" w:rsidRPr="00675300">
              <w:rPr>
                <w:sz w:val="20"/>
                <w:lang w:val="uk-UA"/>
              </w:rPr>
              <w:t xml:space="preserve"> 21</w:t>
            </w:r>
          </w:p>
        </w:tc>
        <w:tc>
          <w:tcPr>
            <w:tcW w:w="6096" w:type="dxa"/>
          </w:tcPr>
          <w:p w:rsidR="006F5486" w:rsidRDefault="006F5486" w:rsidP="00BE1CAF">
            <w:pPr>
              <w:jc w:val="both"/>
              <w:rPr>
                <w:sz w:val="24"/>
                <w:lang w:val="uk-UA"/>
              </w:rPr>
            </w:pPr>
            <w:r w:rsidRPr="00084E58">
              <w:rPr>
                <w:sz w:val="24"/>
                <w:lang w:val="uk-UA"/>
              </w:rPr>
              <w:t>Антикризовий менеджмент</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22</w:t>
            </w:r>
          </w:p>
        </w:tc>
        <w:tc>
          <w:tcPr>
            <w:tcW w:w="6096" w:type="dxa"/>
          </w:tcPr>
          <w:p w:rsidR="006F5486" w:rsidRDefault="006F5486" w:rsidP="00BE1CAF">
            <w:pPr>
              <w:jc w:val="both"/>
              <w:rPr>
                <w:sz w:val="24"/>
                <w:lang w:val="uk-UA"/>
              </w:rPr>
            </w:pPr>
            <w:r w:rsidRPr="00084E58">
              <w:rPr>
                <w:sz w:val="24"/>
                <w:lang w:val="uk-UA"/>
              </w:rPr>
              <w:t>Логістичний менеджмент</w:t>
            </w:r>
          </w:p>
        </w:tc>
        <w:tc>
          <w:tcPr>
            <w:tcW w:w="1177" w:type="dxa"/>
          </w:tcPr>
          <w:p w:rsidR="006F5486" w:rsidRDefault="006F5486">
            <w:pPr>
              <w:jc w:val="center"/>
              <w:rPr>
                <w:sz w:val="24"/>
                <w:lang w:val="uk-UA"/>
              </w:rPr>
            </w:pPr>
            <w:r>
              <w:rPr>
                <w:sz w:val="24"/>
                <w:lang w:val="uk-UA"/>
              </w:rPr>
              <w:t>4</w:t>
            </w:r>
          </w:p>
        </w:tc>
        <w:tc>
          <w:tcPr>
            <w:tcW w:w="1233" w:type="dxa"/>
          </w:tcPr>
          <w:p w:rsidR="006F5486" w:rsidRDefault="006F5486">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23</w:t>
            </w:r>
          </w:p>
        </w:tc>
        <w:tc>
          <w:tcPr>
            <w:tcW w:w="6096" w:type="dxa"/>
          </w:tcPr>
          <w:p w:rsidR="006F5486" w:rsidRDefault="006F5486" w:rsidP="00B335AE">
            <w:pPr>
              <w:jc w:val="both"/>
              <w:rPr>
                <w:sz w:val="24"/>
                <w:lang w:val="uk-UA"/>
              </w:rPr>
            </w:pPr>
            <w:r w:rsidRPr="00084E58">
              <w:rPr>
                <w:sz w:val="24"/>
                <w:lang w:val="uk-UA"/>
              </w:rPr>
              <w:t xml:space="preserve">Курсова робота </w:t>
            </w:r>
            <w:r w:rsidR="00B335AE">
              <w:rPr>
                <w:sz w:val="24"/>
                <w:lang w:val="uk-UA"/>
              </w:rPr>
              <w:t>за вибором 2</w:t>
            </w:r>
          </w:p>
        </w:tc>
        <w:tc>
          <w:tcPr>
            <w:tcW w:w="1177" w:type="dxa"/>
          </w:tcPr>
          <w:p w:rsidR="006F5486" w:rsidRDefault="006F5486">
            <w:pPr>
              <w:jc w:val="center"/>
              <w:rPr>
                <w:sz w:val="24"/>
                <w:lang w:val="uk-UA"/>
              </w:rPr>
            </w:pPr>
            <w:r>
              <w:rPr>
                <w:sz w:val="24"/>
                <w:lang w:val="uk-UA"/>
              </w:rPr>
              <w:t>3</w:t>
            </w:r>
          </w:p>
        </w:tc>
        <w:tc>
          <w:tcPr>
            <w:tcW w:w="1233" w:type="dxa"/>
          </w:tcPr>
          <w:p w:rsidR="006F5486" w:rsidRDefault="006F5486">
            <w:pPr>
              <w:jc w:val="center"/>
              <w:rPr>
                <w:sz w:val="24"/>
                <w:lang w:val="uk-UA"/>
              </w:rPr>
            </w:pPr>
          </w:p>
        </w:tc>
      </w:tr>
      <w:tr w:rsidR="00B033EB" w:rsidTr="00D929A8">
        <w:tc>
          <w:tcPr>
            <w:tcW w:w="9748" w:type="dxa"/>
            <w:gridSpan w:val="4"/>
          </w:tcPr>
          <w:p w:rsidR="00B033EB" w:rsidRPr="00B033EB" w:rsidRDefault="00EF0E26">
            <w:pPr>
              <w:jc w:val="center"/>
              <w:rPr>
                <w:b/>
                <w:sz w:val="24"/>
                <w:lang w:val="uk-UA"/>
              </w:rPr>
            </w:pPr>
            <w:r>
              <w:rPr>
                <w:b/>
                <w:sz w:val="24"/>
                <w:lang w:val="uk-UA"/>
              </w:rPr>
              <w:t>Вибір 3</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15.</w:t>
            </w:r>
          </w:p>
        </w:tc>
        <w:tc>
          <w:tcPr>
            <w:tcW w:w="6096" w:type="dxa"/>
          </w:tcPr>
          <w:p w:rsidR="006F5486" w:rsidRPr="00084E58" w:rsidRDefault="006F5486" w:rsidP="00BE1CAF">
            <w:pPr>
              <w:jc w:val="both"/>
              <w:rPr>
                <w:sz w:val="24"/>
                <w:lang w:val="uk-UA"/>
              </w:rPr>
            </w:pPr>
            <w:r w:rsidRPr="00B033EB">
              <w:rPr>
                <w:sz w:val="24"/>
                <w:lang w:val="uk-UA"/>
              </w:rPr>
              <w:t>Правові засади адміністративної діяльності</w:t>
            </w:r>
          </w:p>
        </w:tc>
        <w:tc>
          <w:tcPr>
            <w:tcW w:w="1177" w:type="dxa"/>
          </w:tcPr>
          <w:p w:rsidR="006F5486" w:rsidRDefault="006F5486" w:rsidP="00D929A8">
            <w:pPr>
              <w:jc w:val="center"/>
              <w:rPr>
                <w:sz w:val="24"/>
                <w:lang w:val="uk-UA"/>
              </w:rPr>
            </w:pPr>
            <w:r>
              <w:rPr>
                <w:sz w:val="24"/>
                <w:lang w:val="uk-UA"/>
              </w:rPr>
              <w:t>3</w:t>
            </w:r>
          </w:p>
        </w:tc>
        <w:tc>
          <w:tcPr>
            <w:tcW w:w="1233" w:type="dxa"/>
          </w:tcPr>
          <w:p w:rsidR="006F5486" w:rsidRDefault="006F5486" w:rsidP="00D929A8">
            <w:pPr>
              <w:jc w:val="center"/>
              <w:rPr>
                <w:sz w:val="24"/>
                <w:lang w:val="uk-UA"/>
              </w:rPr>
            </w:pPr>
            <w:r>
              <w:rPr>
                <w:sz w:val="24"/>
                <w:lang w:val="uk-UA"/>
              </w:rPr>
              <w:t>Залік</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16.</w:t>
            </w:r>
          </w:p>
        </w:tc>
        <w:tc>
          <w:tcPr>
            <w:tcW w:w="6096" w:type="dxa"/>
          </w:tcPr>
          <w:p w:rsidR="006F5486" w:rsidRPr="00084E58" w:rsidRDefault="006F5486" w:rsidP="00BE1CAF">
            <w:pPr>
              <w:jc w:val="both"/>
              <w:rPr>
                <w:sz w:val="24"/>
                <w:lang w:val="uk-UA"/>
              </w:rPr>
            </w:pPr>
            <w:r w:rsidRPr="00B033EB">
              <w:rPr>
                <w:sz w:val="24"/>
                <w:lang w:val="uk-UA"/>
              </w:rPr>
              <w:t>Державне та регіональне управління</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17</w:t>
            </w:r>
          </w:p>
        </w:tc>
        <w:tc>
          <w:tcPr>
            <w:tcW w:w="6096" w:type="dxa"/>
          </w:tcPr>
          <w:p w:rsidR="006F5486" w:rsidRPr="00084E58" w:rsidRDefault="006F5486" w:rsidP="00BE1CAF">
            <w:pPr>
              <w:jc w:val="both"/>
              <w:rPr>
                <w:sz w:val="24"/>
                <w:lang w:val="uk-UA"/>
              </w:rPr>
            </w:pPr>
            <w:r w:rsidRPr="00B033EB">
              <w:rPr>
                <w:sz w:val="24"/>
                <w:lang w:val="uk-UA"/>
              </w:rPr>
              <w:t>Техніка адміністративної діяльності</w:t>
            </w:r>
          </w:p>
        </w:tc>
        <w:tc>
          <w:tcPr>
            <w:tcW w:w="1177" w:type="dxa"/>
          </w:tcPr>
          <w:p w:rsidR="006F5486" w:rsidRDefault="006F5486" w:rsidP="00D929A8">
            <w:pPr>
              <w:jc w:val="center"/>
              <w:rPr>
                <w:sz w:val="24"/>
                <w:lang w:val="uk-UA"/>
              </w:rPr>
            </w:pPr>
            <w:r>
              <w:rPr>
                <w:sz w:val="24"/>
                <w:lang w:val="uk-UA"/>
              </w:rPr>
              <w:t>3</w:t>
            </w:r>
          </w:p>
        </w:tc>
        <w:tc>
          <w:tcPr>
            <w:tcW w:w="1233" w:type="dxa"/>
          </w:tcPr>
          <w:p w:rsidR="006F5486" w:rsidRDefault="006F5486" w:rsidP="00D929A8">
            <w:pPr>
              <w:jc w:val="center"/>
              <w:rPr>
                <w:sz w:val="24"/>
                <w:lang w:val="uk-UA"/>
              </w:rPr>
            </w:pPr>
            <w:r>
              <w:rPr>
                <w:sz w:val="24"/>
                <w:lang w:val="uk-UA"/>
              </w:rPr>
              <w:t>Залік</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18</w:t>
            </w:r>
          </w:p>
        </w:tc>
        <w:tc>
          <w:tcPr>
            <w:tcW w:w="6096" w:type="dxa"/>
          </w:tcPr>
          <w:p w:rsidR="006F5486" w:rsidRPr="00084E58" w:rsidRDefault="006F5486" w:rsidP="00BE1CAF">
            <w:pPr>
              <w:jc w:val="both"/>
              <w:rPr>
                <w:sz w:val="24"/>
                <w:lang w:val="uk-UA"/>
              </w:rPr>
            </w:pPr>
            <w:r w:rsidRPr="00B033EB">
              <w:rPr>
                <w:sz w:val="24"/>
                <w:lang w:val="uk-UA"/>
              </w:rPr>
              <w:t>Проектний менеджмент</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19</w:t>
            </w:r>
          </w:p>
        </w:tc>
        <w:tc>
          <w:tcPr>
            <w:tcW w:w="6096" w:type="dxa"/>
          </w:tcPr>
          <w:p w:rsidR="006F5486" w:rsidRPr="00084E58" w:rsidRDefault="006F5486" w:rsidP="00BE1CAF">
            <w:pPr>
              <w:jc w:val="both"/>
              <w:rPr>
                <w:sz w:val="24"/>
                <w:lang w:val="uk-UA"/>
              </w:rPr>
            </w:pPr>
            <w:r w:rsidRPr="00B033EB">
              <w:rPr>
                <w:sz w:val="24"/>
                <w:lang w:val="uk-UA"/>
              </w:rPr>
              <w:t>Керівник адміністративної служби</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20</w:t>
            </w:r>
          </w:p>
        </w:tc>
        <w:tc>
          <w:tcPr>
            <w:tcW w:w="6096" w:type="dxa"/>
          </w:tcPr>
          <w:p w:rsidR="006F5486" w:rsidRPr="00084E58" w:rsidRDefault="006F5486" w:rsidP="00BE1CAF">
            <w:pPr>
              <w:jc w:val="both"/>
              <w:rPr>
                <w:sz w:val="24"/>
                <w:lang w:val="uk-UA"/>
              </w:rPr>
            </w:pPr>
            <w:r w:rsidRPr="00B033EB">
              <w:rPr>
                <w:sz w:val="24"/>
                <w:lang w:val="uk-UA"/>
              </w:rPr>
              <w:t>Соціальні технології в адміністративному менеджменті</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21</w:t>
            </w:r>
          </w:p>
        </w:tc>
        <w:tc>
          <w:tcPr>
            <w:tcW w:w="6096" w:type="dxa"/>
          </w:tcPr>
          <w:p w:rsidR="006F5486" w:rsidRPr="00084E58" w:rsidRDefault="006F5486" w:rsidP="00BE1CAF">
            <w:pPr>
              <w:jc w:val="both"/>
              <w:rPr>
                <w:sz w:val="24"/>
                <w:lang w:val="uk-UA"/>
              </w:rPr>
            </w:pPr>
            <w:r w:rsidRPr="00B033EB">
              <w:rPr>
                <w:sz w:val="24"/>
                <w:lang w:val="uk-UA"/>
              </w:rPr>
              <w:t>Організаційна поведінка</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22</w:t>
            </w:r>
          </w:p>
        </w:tc>
        <w:tc>
          <w:tcPr>
            <w:tcW w:w="6096" w:type="dxa"/>
          </w:tcPr>
          <w:p w:rsidR="006F5486" w:rsidRPr="00084E58" w:rsidRDefault="006F5486" w:rsidP="00BE1CAF">
            <w:pPr>
              <w:jc w:val="both"/>
              <w:rPr>
                <w:sz w:val="24"/>
                <w:lang w:val="uk-UA"/>
              </w:rPr>
            </w:pPr>
            <w:r w:rsidRPr="00B033EB">
              <w:rPr>
                <w:sz w:val="24"/>
                <w:lang w:val="uk-UA"/>
              </w:rPr>
              <w:t>Управління комунікаціями в організаціях</w:t>
            </w:r>
          </w:p>
        </w:tc>
        <w:tc>
          <w:tcPr>
            <w:tcW w:w="1177" w:type="dxa"/>
          </w:tcPr>
          <w:p w:rsidR="006F5486" w:rsidRDefault="006F5486" w:rsidP="00D929A8">
            <w:pPr>
              <w:jc w:val="center"/>
              <w:rPr>
                <w:sz w:val="24"/>
                <w:lang w:val="uk-UA"/>
              </w:rPr>
            </w:pPr>
            <w:r>
              <w:rPr>
                <w:sz w:val="24"/>
                <w:lang w:val="uk-UA"/>
              </w:rPr>
              <w:t>4</w:t>
            </w:r>
          </w:p>
        </w:tc>
        <w:tc>
          <w:tcPr>
            <w:tcW w:w="1233" w:type="dxa"/>
          </w:tcPr>
          <w:p w:rsidR="006F5486" w:rsidRDefault="006F5486" w:rsidP="00D929A8">
            <w:pPr>
              <w:jc w:val="center"/>
              <w:rPr>
                <w:sz w:val="24"/>
                <w:lang w:val="uk-UA"/>
              </w:rPr>
            </w:pPr>
            <w:r>
              <w:rPr>
                <w:sz w:val="24"/>
                <w:lang w:val="uk-UA"/>
              </w:rPr>
              <w:t>Екзамен</w:t>
            </w:r>
          </w:p>
        </w:tc>
      </w:tr>
      <w:tr w:rsidR="006F5486" w:rsidTr="009157B2">
        <w:tc>
          <w:tcPr>
            <w:tcW w:w="1242" w:type="dxa"/>
          </w:tcPr>
          <w:p w:rsidR="006F5486" w:rsidRPr="00675300" w:rsidRDefault="00382850">
            <w:pPr>
              <w:jc w:val="center"/>
              <w:rPr>
                <w:sz w:val="20"/>
                <w:lang w:val="uk-UA"/>
              </w:rPr>
            </w:pPr>
            <w:r>
              <w:rPr>
                <w:sz w:val="20"/>
                <w:lang w:val="uk-UA"/>
              </w:rPr>
              <w:t>ВКВС</w:t>
            </w:r>
            <w:r w:rsidR="006F5486" w:rsidRPr="00675300">
              <w:rPr>
                <w:sz w:val="20"/>
                <w:lang w:val="uk-UA"/>
              </w:rPr>
              <w:t xml:space="preserve"> 23</w:t>
            </w:r>
          </w:p>
        </w:tc>
        <w:tc>
          <w:tcPr>
            <w:tcW w:w="6096" w:type="dxa"/>
          </w:tcPr>
          <w:p w:rsidR="006F5486" w:rsidRPr="00084E58" w:rsidRDefault="006F5486" w:rsidP="00BE1CAF">
            <w:pPr>
              <w:jc w:val="both"/>
              <w:rPr>
                <w:sz w:val="24"/>
                <w:lang w:val="uk-UA"/>
              </w:rPr>
            </w:pPr>
            <w:r>
              <w:rPr>
                <w:sz w:val="24"/>
                <w:lang w:val="uk-UA"/>
              </w:rPr>
              <w:t xml:space="preserve">Курсова робота </w:t>
            </w:r>
            <w:r w:rsidR="00B335AE">
              <w:rPr>
                <w:sz w:val="24"/>
                <w:lang w:val="uk-UA"/>
              </w:rPr>
              <w:t>за вибором 3</w:t>
            </w:r>
          </w:p>
        </w:tc>
        <w:tc>
          <w:tcPr>
            <w:tcW w:w="1177" w:type="dxa"/>
          </w:tcPr>
          <w:p w:rsidR="006F5486" w:rsidRDefault="006F5486" w:rsidP="00D929A8">
            <w:pPr>
              <w:jc w:val="center"/>
              <w:rPr>
                <w:sz w:val="24"/>
                <w:lang w:val="uk-UA"/>
              </w:rPr>
            </w:pPr>
            <w:r>
              <w:rPr>
                <w:sz w:val="24"/>
                <w:lang w:val="uk-UA"/>
              </w:rPr>
              <w:t>3</w:t>
            </w:r>
          </w:p>
        </w:tc>
        <w:tc>
          <w:tcPr>
            <w:tcW w:w="1233" w:type="dxa"/>
          </w:tcPr>
          <w:p w:rsidR="006F5486" w:rsidRDefault="006F5486" w:rsidP="00D929A8">
            <w:pPr>
              <w:jc w:val="center"/>
              <w:rPr>
                <w:sz w:val="24"/>
                <w:lang w:val="uk-UA"/>
              </w:rPr>
            </w:pPr>
          </w:p>
        </w:tc>
      </w:tr>
      <w:tr w:rsidR="003E1AF8" w:rsidTr="009157B2">
        <w:tc>
          <w:tcPr>
            <w:tcW w:w="7338" w:type="dxa"/>
            <w:gridSpan w:val="2"/>
          </w:tcPr>
          <w:p w:rsidR="003E1AF8" w:rsidRDefault="003E1AF8" w:rsidP="003E1AF8">
            <w:pPr>
              <w:jc w:val="both"/>
              <w:rPr>
                <w:sz w:val="24"/>
                <w:lang w:val="uk-UA"/>
              </w:rPr>
            </w:pPr>
            <w:r>
              <w:rPr>
                <w:b/>
                <w:sz w:val="24"/>
                <w:lang w:val="uk-UA"/>
              </w:rPr>
              <w:t>Загальний обсяг вибіркових компонент</w:t>
            </w:r>
          </w:p>
        </w:tc>
        <w:tc>
          <w:tcPr>
            <w:tcW w:w="1177" w:type="dxa"/>
          </w:tcPr>
          <w:p w:rsidR="003E1AF8" w:rsidRPr="00F97232" w:rsidRDefault="00B033EB" w:rsidP="005D504F">
            <w:pPr>
              <w:jc w:val="center"/>
              <w:rPr>
                <w:b/>
                <w:sz w:val="24"/>
                <w:lang w:val="uk-UA"/>
              </w:rPr>
            </w:pPr>
            <w:r w:rsidRPr="00F97232">
              <w:rPr>
                <w:b/>
                <w:sz w:val="24"/>
                <w:lang w:val="uk-UA"/>
              </w:rPr>
              <w:t>54</w:t>
            </w:r>
          </w:p>
        </w:tc>
        <w:tc>
          <w:tcPr>
            <w:tcW w:w="1233" w:type="dxa"/>
          </w:tcPr>
          <w:p w:rsidR="003E1AF8" w:rsidRDefault="003E1AF8" w:rsidP="005D504F">
            <w:pPr>
              <w:jc w:val="center"/>
              <w:rPr>
                <w:sz w:val="24"/>
                <w:lang w:val="uk-UA"/>
              </w:rPr>
            </w:pPr>
          </w:p>
        </w:tc>
      </w:tr>
      <w:tr w:rsidR="003E1AF8" w:rsidTr="009157B2">
        <w:tc>
          <w:tcPr>
            <w:tcW w:w="7338" w:type="dxa"/>
            <w:gridSpan w:val="2"/>
          </w:tcPr>
          <w:p w:rsidR="003E1AF8" w:rsidRDefault="003E1AF8" w:rsidP="003E1AF8">
            <w:pPr>
              <w:jc w:val="both"/>
              <w:rPr>
                <w:b/>
                <w:sz w:val="24"/>
                <w:lang w:val="uk-UA"/>
              </w:rPr>
            </w:pPr>
            <w:r>
              <w:rPr>
                <w:b/>
                <w:sz w:val="24"/>
                <w:lang w:val="uk-UA"/>
              </w:rPr>
              <w:t>ЗАГАЛЬНИЙ ОБСЯГ ОСВІТНЬОЇ ПРОГРАМИ</w:t>
            </w:r>
          </w:p>
        </w:tc>
        <w:tc>
          <w:tcPr>
            <w:tcW w:w="1177" w:type="dxa"/>
          </w:tcPr>
          <w:p w:rsidR="003E1AF8" w:rsidRPr="00F97232" w:rsidRDefault="00B033EB" w:rsidP="005D504F">
            <w:pPr>
              <w:jc w:val="center"/>
              <w:rPr>
                <w:b/>
                <w:sz w:val="24"/>
                <w:lang w:val="uk-UA"/>
              </w:rPr>
            </w:pPr>
            <w:r w:rsidRPr="00F97232">
              <w:rPr>
                <w:b/>
                <w:sz w:val="24"/>
                <w:lang w:val="uk-UA"/>
              </w:rPr>
              <w:t>90</w:t>
            </w:r>
          </w:p>
        </w:tc>
        <w:tc>
          <w:tcPr>
            <w:tcW w:w="1233" w:type="dxa"/>
          </w:tcPr>
          <w:p w:rsidR="003E1AF8" w:rsidRDefault="003E1AF8" w:rsidP="005D504F">
            <w:pPr>
              <w:jc w:val="center"/>
              <w:rPr>
                <w:sz w:val="24"/>
                <w:lang w:val="uk-UA"/>
              </w:rPr>
            </w:pPr>
          </w:p>
        </w:tc>
      </w:tr>
    </w:tbl>
    <w:p w:rsidR="00484C91" w:rsidRDefault="00484C91" w:rsidP="003E1AF8">
      <w:pPr>
        <w:spacing w:line="360" w:lineRule="auto"/>
        <w:jc w:val="center"/>
        <w:rPr>
          <w:b/>
          <w:sz w:val="24"/>
          <w:szCs w:val="24"/>
          <w:lang w:val="uk-UA"/>
        </w:rPr>
      </w:pPr>
    </w:p>
    <w:p w:rsidR="003E1AF8" w:rsidRPr="003E1AF8" w:rsidRDefault="003E1AF8" w:rsidP="003E1AF8">
      <w:pPr>
        <w:spacing w:line="360" w:lineRule="auto"/>
        <w:jc w:val="center"/>
        <w:rPr>
          <w:b/>
          <w:lang w:val="uk-UA"/>
        </w:rPr>
      </w:pPr>
      <w:r w:rsidRPr="003E1AF8">
        <w:rPr>
          <w:b/>
          <w:lang w:val="uk-UA"/>
        </w:rPr>
        <w:t>3. Форма атестації здобувачів вищої освіти</w:t>
      </w:r>
    </w:p>
    <w:p w:rsidR="00B04DA6" w:rsidRDefault="003E1AF8" w:rsidP="00B04DA6">
      <w:pPr>
        <w:spacing w:line="360" w:lineRule="auto"/>
        <w:ind w:firstLine="709"/>
        <w:jc w:val="both"/>
        <w:rPr>
          <w:szCs w:val="24"/>
          <w:lang w:val="uk-UA"/>
        </w:rPr>
      </w:pPr>
      <w:r w:rsidRPr="003E1AF8">
        <w:rPr>
          <w:lang w:val="uk-UA"/>
        </w:rPr>
        <w:t>Атестація випускників освітньої програми</w:t>
      </w:r>
      <w:r w:rsidR="004E3F4B">
        <w:rPr>
          <w:lang w:val="uk-UA"/>
        </w:rPr>
        <w:t xml:space="preserve"> «Менеджмент»</w:t>
      </w:r>
      <w:r w:rsidRPr="003E1AF8">
        <w:rPr>
          <w:lang w:val="uk-UA"/>
        </w:rPr>
        <w:t xml:space="preserve"> спеціальності </w:t>
      </w:r>
      <w:r w:rsidR="009579B5" w:rsidRPr="009579B5">
        <w:rPr>
          <w:lang w:val="uk-UA"/>
        </w:rPr>
        <w:t>073</w:t>
      </w:r>
      <w:r w:rsidR="003A3036">
        <w:rPr>
          <w:lang w:val="uk-UA"/>
        </w:rPr>
        <w:t> </w:t>
      </w:r>
      <w:r w:rsidR="009579B5" w:rsidRPr="009579B5">
        <w:rPr>
          <w:lang w:val="uk-UA"/>
        </w:rPr>
        <w:t>Менеджмент</w:t>
      </w:r>
      <w:r w:rsidRPr="003E1AF8">
        <w:rPr>
          <w:lang w:val="uk-UA"/>
        </w:rPr>
        <w:t xml:space="preserve"> проводиться у формі </w:t>
      </w:r>
      <w:r w:rsidR="009579B5" w:rsidRPr="009579B5">
        <w:rPr>
          <w:lang w:val="uk-UA"/>
        </w:rPr>
        <w:t>комплексн</w:t>
      </w:r>
      <w:r w:rsidR="009579B5">
        <w:rPr>
          <w:lang w:val="uk-UA"/>
        </w:rPr>
        <w:t>ого</w:t>
      </w:r>
      <w:r w:rsidR="009579B5" w:rsidRPr="009579B5">
        <w:rPr>
          <w:lang w:val="uk-UA"/>
        </w:rPr>
        <w:t xml:space="preserve"> кваліфікаційн</w:t>
      </w:r>
      <w:r w:rsidR="009579B5">
        <w:rPr>
          <w:lang w:val="uk-UA"/>
        </w:rPr>
        <w:t>ого</w:t>
      </w:r>
      <w:r w:rsidR="009579B5" w:rsidRPr="009579B5">
        <w:rPr>
          <w:lang w:val="uk-UA"/>
        </w:rPr>
        <w:t xml:space="preserve"> екзамен</w:t>
      </w:r>
      <w:r w:rsidR="009579B5">
        <w:rPr>
          <w:lang w:val="uk-UA"/>
        </w:rPr>
        <w:t>у</w:t>
      </w:r>
      <w:r w:rsidR="009579B5" w:rsidRPr="009579B5">
        <w:rPr>
          <w:lang w:val="uk-UA"/>
        </w:rPr>
        <w:t xml:space="preserve"> за фахом </w:t>
      </w:r>
      <w:r w:rsidR="004E3F4B">
        <w:rPr>
          <w:lang w:val="uk-UA"/>
        </w:rPr>
        <w:t>«Менеджмент»</w:t>
      </w:r>
      <w:r w:rsidR="00B04DA6">
        <w:rPr>
          <w:lang w:val="uk-UA"/>
        </w:rPr>
        <w:t xml:space="preserve"> </w:t>
      </w:r>
      <w:r w:rsidRPr="003E1AF8">
        <w:rPr>
          <w:lang w:val="uk-UA"/>
        </w:rPr>
        <w:t xml:space="preserve">та </w:t>
      </w:r>
      <w:r w:rsidR="009579B5" w:rsidRPr="009579B5">
        <w:rPr>
          <w:lang w:val="uk-UA"/>
        </w:rPr>
        <w:t>комплексн</w:t>
      </w:r>
      <w:r w:rsidR="009579B5">
        <w:rPr>
          <w:lang w:val="uk-UA"/>
        </w:rPr>
        <w:t>ого</w:t>
      </w:r>
      <w:r w:rsidR="009579B5" w:rsidRPr="009579B5">
        <w:rPr>
          <w:lang w:val="uk-UA"/>
        </w:rPr>
        <w:t xml:space="preserve"> кваліфікаційн</w:t>
      </w:r>
      <w:r w:rsidR="009579B5">
        <w:rPr>
          <w:lang w:val="uk-UA"/>
        </w:rPr>
        <w:t>ого</w:t>
      </w:r>
      <w:r w:rsidR="009579B5" w:rsidRPr="009579B5">
        <w:rPr>
          <w:lang w:val="uk-UA"/>
        </w:rPr>
        <w:t xml:space="preserve"> екзамен</w:t>
      </w:r>
      <w:r w:rsidR="009579B5">
        <w:rPr>
          <w:lang w:val="uk-UA"/>
        </w:rPr>
        <w:t>у</w:t>
      </w:r>
      <w:r w:rsidR="009579B5" w:rsidRPr="009579B5">
        <w:rPr>
          <w:lang w:val="uk-UA"/>
        </w:rPr>
        <w:t xml:space="preserve"> за </w:t>
      </w:r>
      <w:r w:rsidR="004E3F4B">
        <w:rPr>
          <w:lang w:val="uk-UA"/>
        </w:rPr>
        <w:t>вибірковою частиною і</w:t>
      </w:r>
      <w:r w:rsidR="009579B5" w:rsidRPr="009579B5">
        <w:rPr>
          <w:lang w:val="uk-UA"/>
        </w:rPr>
        <w:t xml:space="preserve"> </w:t>
      </w:r>
      <w:r w:rsidRPr="003E1AF8">
        <w:rPr>
          <w:lang w:val="uk-UA"/>
        </w:rPr>
        <w:t xml:space="preserve">завершується </w:t>
      </w:r>
      <w:r w:rsidR="00B04DA6" w:rsidRPr="003E1AF8">
        <w:rPr>
          <w:lang w:val="uk-UA"/>
        </w:rPr>
        <w:t>видачою</w:t>
      </w:r>
      <w:r w:rsidRPr="003E1AF8">
        <w:rPr>
          <w:lang w:val="uk-UA"/>
        </w:rPr>
        <w:t xml:space="preserve"> документу встановленого зразка про присудження йому ступеня </w:t>
      </w:r>
      <w:r w:rsidR="009579B5">
        <w:rPr>
          <w:szCs w:val="24"/>
          <w:lang w:val="uk-UA"/>
        </w:rPr>
        <w:t>магістра</w:t>
      </w:r>
      <w:r w:rsidRPr="003E1AF8">
        <w:rPr>
          <w:szCs w:val="24"/>
          <w:lang w:val="uk-UA"/>
        </w:rPr>
        <w:t xml:space="preserve"> із присвоєнням </w:t>
      </w:r>
      <w:r w:rsidR="004E3F4B">
        <w:rPr>
          <w:szCs w:val="24"/>
          <w:lang w:val="uk-UA"/>
        </w:rPr>
        <w:t xml:space="preserve">відповідної </w:t>
      </w:r>
      <w:r w:rsidRPr="003E1AF8">
        <w:rPr>
          <w:szCs w:val="24"/>
          <w:lang w:val="uk-UA"/>
        </w:rPr>
        <w:t>кваліфікації</w:t>
      </w:r>
      <w:r w:rsidR="00B04DA6">
        <w:rPr>
          <w:szCs w:val="24"/>
          <w:lang w:val="uk-UA"/>
        </w:rPr>
        <w:t>.</w:t>
      </w:r>
    </w:p>
    <w:p w:rsidR="00CB11D2" w:rsidRDefault="003E1AF8" w:rsidP="00B16CA8">
      <w:pPr>
        <w:spacing w:line="360" w:lineRule="auto"/>
        <w:ind w:firstLine="709"/>
        <w:jc w:val="both"/>
        <w:rPr>
          <w:szCs w:val="24"/>
          <w:lang w:val="uk-UA"/>
        </w:rPr>
      </w:pPr>
      <w:r>
        <w:rPr>
          <w:szCs w:val="24"/>
          <w:lang w:val="uk-UA"/>
        </w:rPr>
        <w:t>Атестація здійснюється відкрито і публічно.</w:t>
      </w:r>
    </w:p>
    <w:p w:rsidR="00AD7774" w:rsidRPr="00675300" w:rsidRDefault="00AD7774" w:rsidP="00AD7774">
      <w:pPr>
        <w:jc w:val="center"/>
        <w:rPr>
          <w:i/>
          <w:iCs/>
          <w:sz w:val="32"/>
          <w:lang w:val="uk-UA" w:eastAsia="ru-RU"/>
        </w:rPr>
      </w:pPr>
      <w:r w:rsidRPr="00675300">
        <w:rPr>
          <w:b/>
          <w:szCs w:val="26"/>
          <w:lang w:val="uk-UA"/>
        </w:rPr>
        <w:t xml:space="preserve">4. </w:t>
      </w:r>
      <w:r w:rsidRPr="00675300">
        <w:rPr>
          <w:b/>
          <w:color w:val="000000"/>
          <w:szCs w:val="26"/>
          <w:lang w:val="uk-UA" w:eastAsia="uk-UA"/>
        </w:rPr>
        <w:t>Система внутрішнього забезпечення якості вищої освіти</w:t>
      </w:r>
    </w:p>
    <w:tbl>
      <w:tblPr>
        <w:tblW w:w="98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7481"/>
      </w:tblGrid>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rPr>
                <w:sz w:val="26"/>
                <w:szCs w:val="26"/>
                <w:lang w:val="uk-UA" w:eastAsia="zh-CN"/>
              </w:rPr>
            </w:pPr>
            <w:r w:rsidRPr="00AD7774">
              <w:rPr>
                <w:color w:val="000000"/>
                <w:sz w:val="26"/>
                <w:szCs w:val="26"/>
                <w:lang w:val="uk-UA" w:eastAsia="uk-UA"/>
              </w:rPr>
              <w:t>Принципи та процедури забезпечення якості освіти</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pPr>
              <w:rPr>
                <w:b/>
                <w:sz w:val="26"/>
                <w:szCs w:val="26"/>
                <w:lang w:val="uk-UA" w:eastAsia="zh-CN"/>
              </w:rPr>
            </w:pPr>
            <w:r w:rsidRPr="00AD7774">
              <w:rPr>
                <w:b/>
                <w:sz w:val="26"/>
                <w:szCs w:val="26"/>
                <w:lang w:val="uk-UA"/>
              </w:rPr>
              <w:t xml:space="preserve">Принципи: </w:t>
            </w:r>
          </w:p>
          <w:p w:rsidR="00AD7774" w:rsidRPr="00AD7774" w:rsidRDefault="00AD7774">
            <w:pPr>
              <w:rPr>
                <w:sz w:val="26"/>
                <w:szCs w:val="26"/>
                <w:lang w:val="uk-UA"/>
              </w:rPr>
            </w:pPr>
            <w:r w:rsidRPr="00AD7774">
              <w:rPr>
                <w:sz w:val="26"/>
                <w:szCs w:val="26"/>
                <w:lang w:val="uk-UA"/>
              </w:rPr>
              <w:t>-відкритість (публічність);</w:t>
            </w:r>
          </w:p>
          <w:p w:rsidR="00AD7774" w:rsidRPr="00AD7774" w:rsidRDefault="00AD7774">
            <w:pPr>
              <w:rPr>
                <w:sz w:val="26"/>
                <w:szCs w:val="26"/>
                <w:lang w:val="uk-UA"/>
              </w:rPr>
            </w:pPr>
            <w:r w:rsidRPr="00AD7774">
              <w:rPr>
                <w:sz w:val="26"/>
                <w:szCs w:val="26"/>
                <w:lang w:val="uk-UA"/>
              </w:rPr>
              <w:t>-академічна доброчесність і свобода;</w:t>
            </w:r>
          </w:p>
          <w:p w:rsidR="00AD7774" w:rsidRPr="00AD7774" w:rsidRDefault="00AD7774">
            <w:pPr>
              <w:rPr>
                <w:sz w:val="26"/>
                <w:szCs w:val="26"/>
                <w:lang w:val="uk-UA"/>
              </w:rPr>
            </w:pPr>
            <w:r w:rsidRPr="00AD7774">
              <w:rPr>
                <w:sz w:val="26"/>
                <w:szCs w:val="26"/>
                <w:lang w:val="uk-UA"/>
              </w:rPr>
              <w:t xml:space="preserve">-запобігання нетолерантності будь-якого типу або дискримінації щодо студентів і працівників </w:t>
            </w:r>
          </w:p>
          <w:p w:rsidR="00AD7774" w:rsidRPr="00AD7774" w:rsidRDefault="00AD7774">
            <w:pPr>
              <w:rPr>
                <w:b/>
                <w:sz w:val="26"/>
                <w:szCs w:val="26"/>
                <w:lang w:val="uk-UA"/>
              </w:rPr>
            </w:pPr>
            <w:r w:rsidRPr="00AD7774">
              <w:rPr>
                <w:b/>
                <w:sz w:val="26"/>
                <w:szCs w:val="26"/>
                <w:lang w:val="uk-UA"/>
              </w:rPr>
              <w:t>Процедури:</w:t>
            </w:r>
          </w:p>
          <w:p w:rsidR="00AD7774" w:rsidRPr="00AD7774" w:rsidRDefault="00AD7774" w:rsidP="00AD7774">
            <w:pPr>
              <w:numPr>
                <w:ilvl w:val="0"/>
                <w:numId w:val="13"/>
              </w:numPr>
              <w:ind w:left="327" w:hanging="284"/>
              <w:jc w:val="both"/>
              <w:rPr>
                <w:sz w:val="26"/>
                <w:szCs w:val="26"/>
                <w:lang w:val="uk-UA"/>
              </w:rPr>
            </w:pPr>
            <w:r w:rsidRPr="00AD7774">
              <w:rPr>
                <w:sz w:val="26"/>
                <w:szCs w:val="26"/>
                <w:lang w:val="uk-UA"/>
              </w:rPr>
              <w:t>розроблення і затвердження освітніх програм, які повинні відповідати другому (магістерському) рівню національної рамки кваліфікації вищої освіти (НРК) (збір, аналіз і використання інформації для ефективного управління програмами та іншою діяльністю);</w:t>
            </w:r>
          </w:p>
          <w:p w:rsidR="00AD7774" w:rsidRPr="00AD7774" w:rsidRDefault="00AD7774" w:rsidP="00AD7774">
            <w:pPr>
              <w:numPr>
                <w:ilvl w:val="0"/>
                <w:numId w:val="13"/>
              </w:numPr>
              <w:ind w:left="327" w:hanging="284"/>
              <w:jc w:val="both"/>
              <w:rPr>
                <w:sz w:val="26"/>
                <w:szCs w:val="26"/>
                <w:lang w:val="uk-UA"/>
              </w:rPr>
            </w:pPr>
            <w:proofErr w:type="spellStart"/>
            <w:r w:rsidRPr="00AD7774">
              <w:rPr>
                <w:sz w:val="26"/>
                <w:szCs w:val="26"/>
                <w:lang w:val="uk-UA"/>
              </w:rPr>
              <w:t>студентоцентроване</w:t>
            </w:r>
            <w:proofErr w:type="spellEnd"/>
            <w:r w:rsidRPr="00AD7774">
              <w:rPr>
                <w:sz w:val="26"/>
                <w:szCs w:val="26"/>
                <w:lang w:val="uk-UA"/>
              </w:rPr>
              <w:t xml:space="preserve"> навчання, викладання та оцінювання;</w:t>
            </w:r>
          </w:p>
          <w:p w:rsidR="00AD7774" w:rsidRPr="00AD7774" w:rsidRDefault="00AD7774" w:rsidP="00AD7774">
            <w:pPr>
              <w:numPr>
                <w:ilvl w:val="0"/>
                <w:numId w:val="13"/>
              </w:numPr>
              <w:ind w:left="327" w:hanging="284"/>
              <w:jc w:val="both"/>
              <w:rPr>
                <w:sz w:val="26"/>
                <w:szCs w:val="26"/>
                <w:lang w:val="uk-UA"/>
              </w:rPr>
            </w:pPr>
            <w:r w:rsidRPr="00AD7774">
              <w:rPr>
                <w:sz w:val="26"/>
                <w:szCs w:val="26"/>
                <w:lang w:val="uk-UA"/>
              </w:rPr>
              <w:t xml:space="preserve">зарахування, досягнення, визнання та атестація здобувачів вищої освіти  (використання процедур об’єктивного оцінювання знань студентів через моніторинг результатів навчання та сформованих </w:t>
            </w:r>
            <w:proofErr w:type="spellStart"/>
            <w:r w:rsidRPr="00AD7774">
              <w:rPr>
                <w:sz w:val="26"/>
                <w:szCs w:val="26"/>
                <w:lang w:val="uk-UA"/>
              </w:rPr>
              <w:t>компетентностей</w:t>
            </w:r>
            <w:proofErr w:type="spellEnd"/>
            <w:r w:rsidRPr="00AD7774">
              <w:rPr>
                <w:sz w:val="26"/>
                <w:szCs w:val="26"/>
                <w:lang w:val="uk-UA"/>
              </w:rPr>
              <w:t xml:space="preserve"> шляхом упровадження різних форм контролю);</w:t>
            </w:r>
          </w:p>
          <w:p w:rsidR="00AD7774" w:rsidRPr="00AD7774" w:rsidRDefault="00AD7774" w:rsidP="00AD7774">
            <w:pPr>
              <w:numPr>
                <w:ilvl w:val="0"/>
                <w:numId w:val="13"/>
              </w:numPr>
              <w:ind w:left="327" w:hanging="284"/>
              <w:jc w:val="both"/>
              <w:rPr>
                <w:sz w:val="26"/>
                <w:szCs w:val="26"/>
                <w:lang w:val="uk-UA"/>
              </w:rPr>
            </w:pPr>
            <w:r w:rsidRPr="00AD7774">
              <w:rPr>
                <w:sz w:val="26"/>
                <w:szCs w:val="26"/>
                <w:lang w:val="uk-UA"/>
              </w:rPr>
              <w:t>забезпечення якості науково-педагогічних кадрів  (чесні і прозорі процеси щодо прийняття на роботу і розвитку НПК, заохочення їхньої наукової діяльності  та інновацій у методах викладання);</w:t>
            </w:r>
          </w:p>
          <w:p w:rsidR="00AD7774" w:rsidRPr="00AD7774" w:rsidRDefault="00AD7774" w:rsidP="00AD7774">
            <w:pPr>
              <w:numPr>
                <w:ilvl w:val="0"/>
                <w:numId w:val="13"/>
              </w:numPr>
              <w:ind w:left="327" w:hanging="284"/>
              <w:jc w:val="both"/>
              <w:rPr>
                <w:sz w:val="26"/>
                <w:szCs w:val="26"/>
                <w:lang w:val="uk-UA"/>
              </w:rPr>
            </w:pPr>
            <w:r w:rsidRPr="00AD7774">
              <w:rPr>
                <w:sz w:val="26"/>
                <w:szCs w:val="26"/>
                <w:lang w:val="uk-UA"/>
              </w:rPr>
              <w:t>навчальні ресурси та підтримка студентів (відповідне і належне фінансування навчальної діяльності);</w:t>
            </w:r>
          </w:p>
          <w:p w:rsidR="00AD7774" w:rsidRPr="00AD7774" w:rsidRDefault="00AD7774" w:rsidP="00AD7774">
            <w:pPr>
              <w:numPr>
                <w:ilvl w:val="0"/>
                <w:numId w:val="13"/>
              </w:numPr>
              <w:ind w:left="327" w:hanging="284"/>
              <w:jc w:val="both"/>
              <w:rPr>
                <w:sz w:val="26"/>
                <w:szCs w:val="26"/>
                <w:lang w:val="uk-UA" w:eastAsia="zh-CN"/>
              </w:rPr>
            </w:pPr>
            <w:r w:rsidRPr="00AD7774">
              <w:rPr>
                <w:sz w:val="26"/>
                <w:szCs w:val="26"/>
                <w:lang w:val="uk-UA"/>
              </w:rPr>
              <w:lastRenderedPageBreak/>
              <w:t>дотримання норм забезпечення якості освіти відповідно до принципу автономії ВНЗ.</w:t>
            </w:r>
          </w:p>
        </w:tc>
      </w:tr>
      <w:tr w:rsidR="00AD7774" w:rsidRPr="001250A6"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rPr>
                <w:color w:val="000000"/>
                <w:sz w:val="26"/>
                <w:szCs w:val="26"/>
                <w:lang w:val="uk-UA" w:eastAsia="uk-UA"/>
              </w:rPr>
            </w:pPr>
            <w:r w:rsidRPr="00AD7774">
              <w:rPr>
                <w:color w:val="000000"/>
                <w:sz w:val="26"/>
                <w:szCs w:val="26"/>
                <w:lang w:val="uk-UA" w:eastAsia="uk-UA"/>
              </w:rPr>
              <w:lastRenderedPageBreak/>
              <w:t>Моніторинг  та періодичний перегляд освітніх програм</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pPr>
              <w:jc w:val="both"/>
              <w:rPr>
                <w:color w:val="000000"/>
                <w:sz w:val="26"/>
                <w:szCs w:val="26"/>
                <w:lang w:val="uk-UA" w:eastAsia="uk-UA"/>
              </w:rPr>
            </w:pPr>
            <w:r w:rsidRPr="00AD7774">
              <w:rPr>
                <w:color w:val="000000"/>
                <w:sz w:val="26"/>
                <w:szCs w:val="26"/>
                <w:lang w:val="uk-UA" w:eastAsia="uk-UA"/>
              </w:rPr>
              <w:t>Поточний моніторинг і періодичний перегляд програм, їх актуалізація.</w:t>
            </w:r>
            <w:r w:rsidRPr="00AD7774">
              <w:rPr>
                <w:lang w:val="uk-UA"/>
              </w:rPr>
              <w:t xml:space="preserve"> </w:t>
            </w:r>
            <w:r w:rsidRPr="00AD7774">
              <w:rPr>
                <w:color w:val="000000"/>
                <w:sz w:val="26"/>
                <w:szCs w:val="26"/>
                <w:lang w:val="uk-UA" w:eastAsia="uk-UA"/>
              </w:rPr>
              <w:t>Проведення періодичного оцінювання актуальності змісту освітньої програми та діяльності за цією програмою працівниками кафедри.</w:t>
            </w:r>
          </w:p>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Забезпечення циклічного зовнішнього оцінювання якості освітніх програм</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rPr>
                <w:color w:val="000000"/>
                <w:sz w:val="26"/>
                <w:szCs w:val="26"/>
                <w:lang w:val="uk-UA" w:eastAsia="uk-UA"/>
              </w:rPr>
            </w:pPr>
            <w:r w:rsidRPr="00AD7774">
              <w:rPr>
                <w:color w:val="000000"/>
                <w:sz w:val="26"/>
                <w:szCs w:val="26"/>
                <w:lang w:val="uk-UA" w:eastAsia="uk-UA"/>
              </w:rPr>
              <w:t>Оцінювання здобувачів вищої освіти</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rsidP="00AD7774">
            <w:pPr>
              <w:suppressAutoHyphens/>
              <w:jc w:val="both"/>
              <w:rPr>
                <w:color w:val="000000"/>
                <w:sz w:val="26"/>
                <w:szCs w:val="26"/>
                <w:lang w:val="uk-UA" w:eastAsia="uk-UA"/>
              </w:rPr>
            </w:pPr>
            <w:r w:rsidRPr="00AD7774">
              <w:rPr>
                <w:color w:val="000000"/>
                <w:sz w:val="26"/>
                <w:szCs w:val="26"/>
                <w:lang w:val="uk-UA" w:eastAsia="uk-UA"/>
              </w:rPr>
              <w:t xml:space="preserve">Внутрішня система оцінювання здобувачів вищої освіти відповідно до Положення про організацію навчально-виховного процесу у </w:t>
            </w:r>
            <w:r>
              <w:rPr>
                <w:color w:val="000000"/>
                <w:sz w:val="26"/>
                <w:szCs w:val="26"/>
                <w:lang w:val="uk-UA" w:eastAsia="uk-UA"/>
              </w:rPr>
              <w:t>ДВНЗ «Донбаський державний педагогічний університет»</w:t>
            </w:r>
            <w:r w:rsidRPr="00AD7774">
              <w:rPr>
                <w:color w:val="000000"/>
                <w:sz w:val="26"/>
                <w:szCs w:val="26"/>
                <w:lang w:val="uk-UA" w:eastAsia="uk-UA"/>
              </w:rPr>
              <w:t>. Самооцінка і самоконтроль.</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Підвищення кваліфікації науково-педагогічних, педагогічних та наукових працівників</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pPr>
              <w:jc w:val="both"/>
              <w:rPr>
                <w:sz w:val="26"/>
                <w:szCs w:val="26"/>
                <w:lang w:val="uk-UA" w:eastAsia="uk-UA"/>
              </w:rPr>
            </w:pPr>
            <w:r>
              <w:rPr>
                <w:color w:val="000000"/>
                <w:sz w:val="26"/>
                <w:szCs w:val="26"/>
                <w:lang w:val="uk-UA" w:eastAsia="uk-UA"/>
              </w:rPr>
              <w:t>ДВНЗ «Донбаський державний педагогічний університет»</w:t>
            </w:r>
            <w:r w:rsidRPr="00AD7774">
              <w:rPr>
                <w:sz w:val="26"/>
                <w:szCs w:val="26"/>
                <w:lang w:val="uk-UA" w:eastAsia="uk-UA"/>
              </w:rPr>
              <w:t xml:space="preserve"> забезпечує підвищення кваліфікації та стажування науково-педагогічних працівників не рідше одного разу на п’ять років із збереженням заробітної плати відповідно до ст. 60 Закону України «Про вищу освіту» та ліцензійних умов провадження освітньої діяльності закладів освіти (Постанова КМУ від 30.12.2015 р., №1187) </w:t>
            </w:r>
          </w:p>
          <w:p w:rsidR="00AD7774" w:rsidRPr="00AD7774" w:rsidRDefault="00AD7774">
            <w:pPr>
              <w:suppressAutoHyphens/>
              <w:jc w:val="both"/>
              <w:rPr>
                <w:sz w:val="26"/>
                <w:szCs w:val="26"/>
                <w:lang w:val="uk-UA" w:eastAsia="uk-UA"/>
              </w:rPr>
            </w:pPr>
            <w:r w:rsidRPr="00AD7774">
              <w:rPr>
                <w:sz w:val="26"/>
                <w:szCs w:val="26"/>
                <w:lang w:val="uk-UA" w:eastAsia="uk-UA"/>
              </w:rPr>
              <w:t xml:space="preserve">Участь у національних та міжнародних конгресах, конференціях, симпозіумах тощо. </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tcPr>
          <w:p w:rsidR="00AD7774" w:rsidRPr="00AD7774" w:rsidRDefault="00AD7774">
            <w:pPr>
              <w:jc w:val="both"/>
              <w:rPr>
                <w:color w:val="000000"/>
                <w:sz w:val="26"/>
                <w:szCs w:val="26"/>
                <w:lang w:val="uk-UA" w:eastAsia="uk-UA"/>
              </w:rPr>
            </w:pPr>
            <w:r w:rsidRPr="00AD7774">
              <w:rPr>
                <w:color w:val="000000"/>
                <w:sz w:val="26"/>
                <w:szCs w:val="26"/>
                <w:lang w:val="uk-UA" w:eastAsia="uk-UA"/>
              </w:rPr>
              <w:t>Наявність необхідних ресурсів для організації освітнього процесу</w:t>
            </w:r>
          </w:p>
          <w:p w:rsidR="00AD7774" w:rsidRPr="00AD7774" w:rsidRDefault="00AD7774">
            <w:pPr>
              <w:suppressAutoHyphens/>
              <w:jc w:val="both"/>
              <w:rPr>
                <w:color w:val="000000"/>
                <w:sz w:val="26"/>
                <w:szCs w:val="26"/>
                <w:lang w:val="uk-UA" w:eastAsia="uk-UA"/>
              </w:rPr>
            </w:pPr>
          </w:p>
        </w:tc>
        <w:tc>
          <w:tcPr>
            <w:tcW w:w="7481" w:type="dxa"/>
            <w:tcBorders>
              <w:top w:val="single" w:sz="4" w:space="0" w:color="auto"/>
              <w:left w:val="single" w:sz="4" w:space="0" w:color="auto"/>
              <w:bottom w:val="single" w:sz="4" w:space="0" w:color="auto"/>
              <w:right w:val="single" w:sz="4" w:space="0" w:color="auto"/>
            </w:tcBorders>
            <w:hideMark/>
          </w:tcPr>
          <w:p w:rsidR="00AD7774" w:rsidRDefault="00AD7774">
            <w:pPr>
              <w:jc w:val="both"/>
              <w:rPr>
                <w:color w:val="000000"/>
                <w:sz w:val="26"/>
                <w:szCs w:val="26"/>
                <w:lang w:val="uk-UA" w:eastAsia="uk-UA"/>
              </w:rPr>
            </w:pPr>
            <w:r w:rsidRPr="00AD7774">
              <w:rPr>
                <w:color w:val="000000"/>
                <w:sz w:val="26"/>
                <w:szCs w:val="26"/>
                <w:lang w:val="uk-UA" w:eastAsia="uk-UA"/>
              </w:rPr>
              <w:t>Доктори і кандидати наук:</w:t>
            </w:r>
            <w:r>
              <w:rPr>
                <w:color w:val="000000"/>
                <w:sz w:val="26"/>
                <w:szCs w:val="26"/>
                <w:lang w:val="uk-UA" w:eastAsia="uk-UA"/>
              </w:rPr>
              <w:t xml:space="preserve"> </w:t>
            </w:r>
            <w:r w:rsidRPr="00AD7774">
              <w:rPr>
                <w:color w:val="000000"/>
                <w:sz w:val="26"/>
                <w:szCs w:val="26"/>
                <w:lang w:val="uk-UA" w:eastAsia="uk-UA"/>
              </w:rPr>
              <w:t xml:space="preserve">економічних, </w:t>
            </w:r>
            <w:r>
              <w:rPr>
                <w:color w:val="000000"/>
                <w:sz w:val="26"/>
                <w:szCs w:val="26"/>
                <w:lang w:val="uk-UA" w:eastAsia="uk-UA"/>
              </w:rPr>
              <w:t>педаг</w:t>
            </w:r>
            <w:r w:rsidRPr="00AD7774">
              <w:rPr>
                <w:color w:val="000000"/>
                <w:sz w:val="26"/>
                <w:szCs w:val="26"/>
                <w:lang w:val="uk-UA" w:eastAsia="uk-UA"/>
              </w:rPr>
              <w:t>огічних.</w:t>
            </w:r>
          </w:p>
          <w:p w:rsidR="00AD7774" w:rsidRPr="00AD7774" w:rsidRDefault="00AD7774">
            <w:pPr>
              <w:jc w:val="both"/>
              <w:rPr>
                <w:color w:val="000000"/>
                <w:sz w:val="26"/>
                <w:szCs w:val="26"/>
                <w:lang w:val="uk-UA" w:eastAsia="uk-UA"/>
              </w:rPr>
            </w:pPr>
            <w:r w:rsidRPr="00AD7774">
              <w:rPr>
                <w:color w:val="000000"/>
                <w:sz w:val="26"/>
                <w:szCs w:val="26"/>
                <w:lang w:val="uk-UA" w:eastAsia="uk-UA"/>
              </w:rPr>
              <w:t xml:space="preserve">Забезпеченість освітньої програми підготовки магістрів </w:t>
            </w:r>
            <w:r w:rsidR="003B02A4">
              <w:rPr>
                <w:color w:val="000000"/>
                <w:sz w:val="26"/>
                <w:szCs w:val="26"/>
                <w:lang w:val="uk-UA" w:eastAsia="uk-UA"/>
              </w:rPr>
              <w:t>менеджменту</w:t>
            </w:r>
            <w:r w:rsidRPr="00AD7774">
              <w:rPr>
                <w:color w:val="000000"/>
                <w:sz w:val="26"/>
                <w:szCs w:val="26"/>
                <w:lang w:val="uk-UA" w:eastAsia="uk-UA"/>
              </w:rPr>
              <w:t xml:space="preserve"> відповідно до умов ліцензування (Постанова КМУ від 30.12.2015 р. №1187) та акредитації ВНЗ, зокрема, наявність:</w:t>
            </w:r>
          </w:p>
          <w:p w:rsidR="00AD7774" w:rsidRPr="00AD7774" w:rsidRDefault="00AD7774">
            <w:pPr>
              <w:jc w:val="both"/>
              <w:rPr>
                <w:color w:val="000000"/>
                <w:sz w:val="26"/>
                <w:szCs w:val="26"/>
                <w:lang w:val="uk-UA" w:eastAsia="uk-UA"/>
              </w:rPr>
            </w:pPr>
            <w:r w:rsidRPr="00AD7774">
              <w:rPr>
                <w:color w:val="000000"/>
                <w:sz w:val="26"/>
                <w:szCs w:val="26"/>
                <w:lang w:val="uk-UA" w:eastAsia="uk-UA"/>
              </w:rPr>
              <w:t>науково-методичних комплексів дисциплін (у тому числі електронні версії); лабораторії інформаційних технологій;</w:t>
            </w:r>
          </w:p>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 xml:space="preserve">фахових кабінетів/лабораторій; пакетів спеціалізованих прикладних ліцензованих програм, бібліотечного фонду фаховими, у </w:t>
            </w:r>
            <w:proofErr w:type="spellStart"/>
            <w:r w:rsidRPr="00AD7774">
              <w:rPr>
                <w:color w:val="000000"/>
                <w:sz w:val="26"/>
                <w:szCs w:val="26"/>
                <w:lang w:val="uk-UA" w:eastAsia="uk-UA"/>
              </w:rPr>
              <w:t>т.ч</w:t>
            </w:r>
            <w:proofErr w:type="spellEnd"/>
            <w:r w:rsidRPr="00AD7774">
              <w:rPr>
                <w:color w:val="000000"/>
                <w:sz w:val="26"/>
                <w:szCs w:val="26"/>
                <w:lang w:val="uk-UA" w:eastAsia="uk-UA"/>
              </w:rPr>
              <w:t>. міжнародними, періодичними виданнями та інтернет-ресурсами</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Наявність інформаційних систем для ефективного управління освітнім процесом</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pPr>
              <w:jc w:val="both"/>
              <w:rPr>
                <w:color w:val="000000"/>
                <w:sz w:val="26"/>
                <w:szCs w:val="26"/>
                <w:lang w:val="uk-UA" w:eastAsia="uk-UA"/>
              </w:rPr>
            </w:pPr>
            <w:r w:rsidRPr="00AD7774">
              <w:rPr>
                <w:color w:val="000000"/>
                <w:sz w:val="26"/>
                <w:szCs w:val="26"/>
                <w:lang w:val="uk-UA" w:eastAsia="uk-UA"/>
              </w:rPr>
              <w:t>Програмне забезпечення управління навчальним процесом.</w:t>
            </w:r>
          </w:p>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Забезпечення доступу здобувачів вищої освіти до Інтернет-ресурсу та використання пакетів спеціалізованих прикладних ліцензованих програм, обладнання аудиторій сучасними засобами навчання.</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Публічність інформації про освітні програми, ступені вищої освіти та кваліфікації</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rsidP="00D1153F">
            <w:pPr>
              <w:suppressAutoHyphens/>
              <w:jc w:val="both"/>
              <w:rPr>
                <w:color w:val="000000"/>
                <w:sz w:val="26"/>
                <w:szCs w:val="26"/>
                <w:lang w:val="uk-UA" w:eastAsia="uk-UA"/>
              </w:rPr>
            </w:pPr>
            <w:r w:rsidRPr="00AD7774">
              <w:rPr>
                <w:color w:val="000000"/>
                <w:sz w:val="26"/>
                <w:szCs w:val="26"/>
                <w:lang w:val="uk-UA" w:eastAsia="uk-UA"/>
              </w:rPr>
              <w:t xml:space="preserve">Наявність у відкритому доступі сайту </w:t>
            </w:r>
            <w:r w:rsidR="00D1153F">
              <w:rPr>
                <w:color w:val="000000"/>
                <w:sz w:val="26"/>
                <w:szCs w:val="26"/>
                <w:lang w:val="uk-UA" w:eastAsia="uk-UA"/>
              </w:rPr>
              <w:t>університе</w:t>
            </w:r>
            <w:r w:rsidRPr="00AD7774">
              <w:rPr>
                <w:color w:val="000000"/>
                <w:sz w:val="26"/>
                <w:szCs w:val="26"/>
                <w:lang w:val="uk-UA" w:eastAsia="uk-UA"/>
              </w:rPr>
              <w:t xml:space="preserve">ту </w:t>
            </w:r>
            <w:hyperlink r:id="rId19" w:history="1">
              <w:r w:rsidRPr="00AD7774">
                <w:rPr>
                  <w:rStyle w:val="a5"/>
                  <w:sz w:val="26"/>
                  <w:szCs w:val="26"/>
                  <w:lang w:val="en-US" w:eastAsia="uk-UA"/>
                </w:rPr>
                <w:t>www</w:t>
              </w:r>
              <w:r w:rsidRPr="00AD7774">
                <w:rPr>
                  <w:rStyle w:val="a5"/>
                  <w:sz w:val="26"/>
                  <w:szCs w:val="26"/>
                  <w:lang w:eastAsia="uk-UA"/>
                </w:rPr>
                <w:t>.</w:t>
              </w:r>
              <w:proofErr w:type="spellStart"/>
              <w:r w:rsidRPr="00AD7774">
                <w:rPr>
                  <w:rStyle w:val="a5"/>
                  <w:sz w:val="26"/>
                  <w:szCs w:val="26"/>
                  <w:lang w:eastAsia="uk-UA"/>
                </w:rPr>
                <w:t>ddpu</w:t>
              </w:r>
              <w:proofErr w:type="spellEnd"/>
              <w:r w:rsidRPr="00AD7774">
                <w:rPr>
                  <w:rStyle w:val="a5"/>
                  <w:sz w:val="26"/>
                  <w:szCs w:val="26"/>
                  <w:lang w:val="uk-UA" w:eastAsia="uk-UA"/>
                </w:rPr>
                <w:t>.</w:t>
              </w:r>
              <w:proofErr w:type="spellStart"/>
              <w:r w:rsidRPr="00AD7774">
                <w:rPr>
                  <w:rStyle w:val="a5"/>
                  <w:sz w:val="26"/>
                  <w:szCs w:val="26"/>
                  <w:lang w:eastAsia="uk-UA"/>
                </w:rPr>
                <w:t>edu</w:t>
              </w:r>
              <w:proofErr w:type="spellEnd"/>
              <w:r w:rsidRPr="00AD7774">
                <w:rPr>
                  <w:rStyle w:val="a5"/>
                  <w:sz w:val="26"/>
                  <w:szCs w:val="26"/>
                  <w:lang w:val="uk-UA" w:eastAsia="uk-UA"/>
                </w:rPr>
                <w:t>.</w:t>
              </w:r>
              <w:proofErr w:type="spellStart"/>
              <w:r w:rsidRPr="00AD7774">
                <w:rPr>
                  <w:rStyle w:val="a5"/>
                  <w:sz w:val="26"/>
                  <w:szCs w:val="26"/>
                  <w:lang w:eastAsia="uk-UA"/>
                </w:rPr>
                <w:t>ua</w:t>
              </w:r>
              <w:proofErr w:type="spellEnd"/>
            </w:hyperlink>
            <w:r w:rsidRPr="00AD7774">
              <w:rPr>
                <w:color w:val="000000"/>
                <w:sz w:val="26"/>
                <w:szCs w:val="26"/>
                <w:lang w:val="uk-UA" w:eastAsia="uk-UA"/>
              </w:rPr>
              <w:t>, постійне оновлення інформації, відповідальність за її якість та достовірність</w:t>
            </w:r>
          </w:p>
        </w:tc>
      </w:tr>
      <w:tr w:rsidR="00AD7774" w:rsidRPr="00AD7774" w:rsidTr="00D13CF0">
        <w:tc>
          <w:tcPr>
            <w:tcW w:w="2374" w:type="dxa"/>
            <w:tcBorders>
              <w:top w:val="single" w:sz="4" w:space="0" w:color="auto"/>
              <w:left w:val="single" w:sz="4" w:space="0" w:color="auto"/>
              <w:bottom w:val="single" w:sz="4" w:space="0" w:color="auto"/>
              <w:right w:val="single" w:sz="4" w:space="0" w:color="auto"/>
            </w:tcBorders>
            <w:hideMark/>
          </w:tcPr>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Запобігання та виявлення академічного плагіату</w:t>
            </w:r>
          </w:p>
        </w:tc>
        <w:tc>
          <w:tcPr>
            <w:tcW w:w="7481" w:type="dxa"/>
            <w:tcBorders>
              <w:top w:val="single" w:sz="4" w:space="0" w:color="auto"/>
              <w:left w:val="single" w:sz="4" w:space="0" w:color="auto"/>
              <w:bottom w:val="single" w:sz="4" w:space="0" w:color="auto"/>
              <w:right w:val="single" w:sz="4" w:space="0" w:color="auto"/>
            </w:tcBorders>
            <w:hideMark/>
          </w:tcPr>
          <w:p w:rsidR="00AD7774" w:rsidRPr="00AD7774" w:rsidRDefault="00AD7774">
            <w:pPr>
              <w:jc w:val="both"/>
              <w:rPr>
                <w:color w:val="000000"/>
                <w:sz w:val="26"/>
                <w:szCs w:val="26"/>
                <w:lang w:val="uk-UA" w:eastAsia="uk-UA"/>
              </w:rPr>
            </w:pPr>
            <w:r w:rsidRPr="00AD7774">
              <w:rPr>
                <w:color w:val="000000"/>
                <w:sz w:val="26"/>
                <w:szCs w:val="26"/>
                <w:lang w:val="uk-UA" w:eastAsia="uk-UA"/>
              </w:rPr>
              <w:t>Дотримання правил професійної етики.</w:t>
            </w:r>
          </w:p>
          <w:p w:rsidR="00AD7774" w:rsidRPr="00AD7774" w:rsidRDefault="00AD7774">
            <w:pPr>
              <w:jc w:val="both"/>
              <w:rPr>
                <w:color w:val="000000"/>
                <w:sz w:val="26"/>
                <w:szCs w:val="26"/>
                <w:lang w:val="uk-UA" w:eastAsia="uk-UA"/>
              </w:rPr>
            </w:pPr>
            <w:r w:rsidRPr="00AD7774">
              <w:rPr>
                <w:color w:val="000000"/>
                <w:sz w:val="26"/>
                <w:szCs w:val="26"/>
                <w:lang w:val="uk-UA" w:eastAsia="uk-UA"/>
              </w:rPr>
              <w:t>Забезпечення дотримання системи прозорості та об’єктивності оцінювання результатів навчання.</w:t>
            </w:r>
          </w:p>
          <w:p w:rsidR="00AD7774" w:rsidRPr="00AD7774" w:rsidRDefault="00AD7774">
            <w:pPr>
              <w:suppressAutoHyphens/>
              <w:jc w:val="both"/>
              <w:rPr>
                <w:color w:val="000000"/>
                <w:sz w:val="26"/>
                <w:szCs w:val="26"/>
                <w:lang w:val="uk-UA" w:eastAsia="uk-UA"/>
              </w:rPr>
            </w:pPr>
            <w:r w:rsidRPr="00AD7774">
              <w:rPr>
                <w:color w:val="000000"/>
                <w:sz w:val="26"/>
                <w:szCs w:val="26"/>
                <w:lang w:val="uk-UA" w:eastAsia="uk-UA"/>
              </w:rPr>
              <w:t>Впровадження програм перевірки на плагіат наукової продукції.</w:t>
            </w:r>
          </w:p>
        </w:tc>
      </w:tr>
    </w:tbl>
    <w:p w:rsidR="00AD7774" w:rsidRPr="00AD7774" w:rsidRDefault="00AD7774" w:rsidP="00AD7774">
      <w:pPr>
        <w:jc w:val="center"/>
        <w:rPr>
          <w:b/>
          <w:szCs w:val="22"/>
          <w:lang w:val="uk-UA"/>
        </w:rPr>
      </w:pPr>
    </w:p>
    <w:p w:rsidR="00D136ED" w:rsidRPr="00D13CF0" w:rsidRDefault="00D136ED" w:rsidP="001832A4">
      <w:pPr>
        <w:jc w:val="center"/>
        <w:rPr>
          <w:b/>
          <w:sz w:val="24"/>
          <w:lang w:val="uk-UA"/>
        </w:rPr>
      </w:pPr>
      <w:r w:rsidRPr="00D13CF0">
        <w:rPr>
          <w:b/>
          <w:lang w:val="uk-UA"/>
        </w:rPr>
        <w:t xml:space="preserve">Гарант освітньої програми, д-р. </w:t>
      </w:r>
      <w:proofErr w:type="spellStart"/>
      <w:r w:rsidRPr="00D13CF0">
        <w:rPr>
          <w:b/>
          <w:lang w:val="uk-UA"/>
        </w:rPr>
        <w:t>екон</w:t>
      </w:r>
      <w:proofErr w:type="spellEnd"/>
      <w:r w:rsidRPr="00D13CF0">
        <w:rPr>
          <w:b/>
          <w:lang w:val="uk-UA"/>
        </w:rPr>
        <w:t xml:space="preserve">. наук, </w:t>
      </w:r>
      <w:r w:rsidR="00563D38" w:rsidRPr="00D13CF0">
        <w:rPr>
          <w:b/>
          <w:lang w:val="uk-UA"/>
        </w:rPr>
        <w:t>проф</w:t>
      </w:r>
      <w:r w:rsidR="00A1666A" w:rsidRPr="00D13CF0">
        <w:rPr>
          <w:b/>
          <w:lang w:val="uk-UA"/>
        </w:rPr>
        <w:t xml:space="preserve">.                            </w:t>
      </w:r>
      <w:r w:rsidRPr="00D13CF0">
        <w:rPr>
          <w:b/>
          <w:lang w:val="uk-UA"/>
        </w:rPr>
        <w:t xml:space="preserve">С.В. </w:t>
      </w:r>
      <w:proofErr w:type="spellStart"/>
      <w:r w:rsidRPr="00D13CF0">
        <w:rPr>
          <w:b/>
          <w:lang w:val="uk-UA"/>
        </w:rPr>
        <w:t>Коверга</w:t>
      </w:r>
      <w:proofErr w:type="spellEnd"/>
    </w:p>
    <w:sectPr w:rsidR="00D136ED" w:rsidRPr="00D13CF0" w:rsidSect="00A87AF2">
      <w:pgSz w:w="11906" w:h="16838"/>
      <w:pgMar w:top="567" w:right="851" w:bottom="567" w:left="99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A59"/>
    <w:multiLevelType w:val="hybridMultilevel"/>
    <w:tmpl w:val="640A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4775"/>
    <w:multiLevelType w:val="hybridMultilevel"/>
    <w:tmpl w:val="B0A4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F1401"/>
    <w:multiLevelType w:val="hybridMultilevel"/>
    <w:tmpl w:val="34A4E20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9C53A9"/>
    <w:multiLevelType w:val="hybridMultilevel"/>
    <w:tmpl w:val="E24637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561EF"/>
    <w:multiLevelType w:val="hybridMultilevel"/>
    <w:tmpl w:val="9D2E6A60"/>
    <w:lvl w:ilvl="0" w:tplc="3E98DD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3391D24"/>
    <w:multiLevelType w:val="hybridMultilevel"/>
    <w:tmpl w:val="BE044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B14B3"/>
    <w:multiLevelType w:val="hybridMultilevel"/>
    <w:tmpl w:val="46686E54"/>
    <w:lvl w:ilvl="0" w:tplc="858E3A34">
      <w:start w:val="2"/>
      <w:numFmt w:val="bullet"/>
      <w:lvlText w:val="-"/>
      <w:lvlJc w:val="left"/>
      <w:pPr>
        <w:ind w:left="720" w:hanging="360"/>
      </w:pPr>
      <w:rPr>
        <w:rFonts w:ascii="Times New Roman" w:eastAsia="Microsoft Sans Serif" w:hAnsi="Times New Roman" w:cs="Times New Roman" w:hint="default"/>
        <w:color w:val="00000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975B8"/>
    <w:multiLevelType w:val="hybridMultilevel"/>
    <w:tmpl w:val="FF82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93C9F"/>
    <w:multiLevelType w:val="hybridMultilevel"/>
    <w:tmpl w:val="9B604F94"/>
    <w:lvl w:ilvl="0" w:tplc="44FCF986">
      <w:start w:val="5"/>
      <w:numFmt w:val="bullet"/>
      <w:lvlText w:val="-"/>
      <w:lvlJc w:val="left"/>
      <w:pPr>
        <w:ind w:left="720" w:hanging="360"/>
      </w:pPr>
      <w:rPr>
        <w:rFonts w:ascii="Calibri Light" w:eastAsia="Calibri" w:hAnsi="Calibri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7E8F55F"/>
    <w:multiLevelType w:val="multilevel"/>
    <w:tmpl w:val="57E8F55F"/>
    <w:name w:val="Нумерованный список 1"/>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1">
    <w:nsid w:val="618D1754"/>
    <w:multiLevelType w:val="multilevel"/>
    <w:tmpl w:val="93DCE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2">
    <w:nsid w:val="62D55A25"/>
    <w:multiLevelType w:val="hybridMultilevel"/>
    <w:tmpl w:val="35427538"/>
    <w:lvl w:ilvl="0" w:tplc="31FCE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C57CA6"/>
    <w:multiLevelType w:val="hybridMultilevel"/>
    <w:tmpl w:val="9F669C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E9"/>
    <w:rsid w:val="00020B4A"/>
    <w:rsid w:val="000331CE"/>
    <w:rsid w:val="00084E58"/>
    <w:rsid w:val="000D77FF"/>
    <w:rsid w:val="000E24D1"/>
    <w:rsid w:val="00102B78"/>
    <w:rsid w:val="00102E44"/>
    <w:rsid w:val="001048D3"/>
    <w:rsid w:val="001063BB"/>
    <w:rsid w:val="001250A6"/>
    <w:rsid w:val="00131FEA"/>
    <w:rsid w:val="00142682"/>
    <w:rsid w:val="00142C7C"/>
    <w:rsid w:val="0015598E"/>
    <w:rsid w:val="001832A4"/>
    <w:rsid w:val="001A6662"/>
    <w:rsid w:val="001C10F2"/>
    <w:rsid w:val="00230D28"/>
    <w:rsid w:val="00237048"/>
    <w:rsid w:val="00251C01"/>
    <w:rsid w:val="00253775"/>
    <w:rsid w:val="002635FA"/>
    <w:rsid w:val="00263DFB"/>
    <w:rsid w:val="0027783F"/>
    <w:rsid w:val="0028147D"/>
    <w:rsid w:val="00294A9C"/>
    <w:rsid w:val="002C3F4F"/>
    <w:rsid w:val="0030155C"/>
    <w:rsid w:val="0033788D"/>
    <w:rsid w:val="00362167"/>
    <w:rsid w:val="00371288"/>
    <w:rsid w:val="00375037"/>
    <w:rsid w:val="00381069"/>
    <w:rsid w:val="00382850"/>
    <w:rsid w:val="003A3036"/>
    <w:rsid w:val="003B02A4"/>
    <w:rsid w:val="003E1AF8"/>
    <w:rsid w:val="003F2B8B"/>
    <w:rsid w:val="00425552"/>
    <w:rsid w:val="00425605"/>
    <w:rsid w:val="004671EA"/>
    <w:rsid w:val="00484C91"/>
    <w:rsid w:val="004A7ED6"/>
    <w:rsid w:val="004D7BF0"/>
    <w:rsid w:val="004E3F4B"/>
    <w:rsid w:val="004F16B4"/>
    <w:rsid w:val="004F4259"/>
    <w:rsid w:val="00520B6D"/>
    <w:rsid w:val="0053142D"/>
    <w:rsid w:val="0055473B"/>
    <w:rsid w:val="00563393"/>
    <w:rsid w:val="00563D38"/>
    <w:rsid w:val="005802D8"/>
    <w:rsid w:val="00590134"/>
    <w:rsid w:val="005A055D"/>
    <w:rsid w:val="005D1004"/>
    <w:rsid w:val="005D504F"/>
    <w:rsid w:val="005D799A"/>
    <w:rsid w:val="005E1C4A"/>
    <w:rsid w:val="005E28AF"/>
    <w:rsid w:val="005E3730"/>
    <w:rsid w:val="005F320C"/>
    <w:rsid w:val="006062DA"/>
    <w:rsid w:val="00616927"/>
    <w:rsid w:val="00617F8C"/>
    <w:rsid w:val="00675300"/>
    <w:rsid w:val="006C45F5"/>
    <w:rsid w:val="006D37E9"/>
    <w:rsid w:val="006E5747"/>
    <w:rsid w:val="006F5486"/>
    <w:rsid w:val="00731972"/>
    <w:rsid w:val="00771EBF"/>
    <w:rsid w:val="007A4424"/>
    <w:rsid w:val="007D12F0"/>
    <w:rsid w:val="007F5099"/>
    <w:rsid w:val="00897C9B"/>
    <w:rsid w:val="008A08F3"/>
    <w:rsid w:val="008C2587"/>
    <w:rsid w:val="008C4924"/>
    <w:rsid w:val="008F46F4"/>
    <w:rsid w:val="009157B2"/>
    <w:rsid w:val="009365CD"/>
    <w:rsid w:val="009421ED"/>
    <w:rsid w:val="00942BA8"/>
    <w:rsid w:val="009579B5"/>
    <w:rsid w:val="00973A54"/>
    <w:rsid w:val="009B2A56"/>
    <w:rsid w:val="009C39F9"/>
    <w:rsid w:val="009D4855"/>
    <w:rsid w:val="00A064F4"/>
    <w:rsid w:val="00A1666A"/>
    <w:rsid w:val="00A23D44"/>
    <w:rsid w:val="00A30921"/>
    <w:rsid w:val="00A32E0E"/>
    <w:rsid w:val="00A36FA2"/>
    <w:rsid w:val="00A53A03"/>
    <w:rsid w:val="00A87AF2"/>
    <w:rsid w:val="00AC4CAD"/>
    <w:rsid w:val="00AD16C6"/>
    <w:rsid w:val="00AD7774"/>
    <w:rsid w:val="00B033EB"/>
    <w:rsid w:val="00B04DA6"/>
    <w:rsid w:val="00B13347"/>
    <w:rsid w:val="00B16CA8"/>
    <w:rsid w:val="00B335AE"/>
    <w:rsid w:val="00B55DD9"/>
    <w:rsid w:val="00B85A79"/>
    <w:rsid w:val="00B95A12"/>
    <w:rsid w:val="00BE1CAF"/>
    <w:rsid w:val="00BE49B6"/>
    <w:rsid w:val="00C205E3"/>
    <w:rsid w:val="00C32BEF"/>
    <w:rsid w:val="00C41910"/>
    <w:rsid w:val="00C66093"/>
    <w:rsid w:val="00C8277D"/>
    <w:rsid w:val="00C854B7"/>
    <w:rsid w:val="00CB11D2"/>
    <w:rsid w:val="00CB2FAF"/>
    <w:rsid w:val="00CE69DF"/>
    <w:rsid w:val="00D1153F"/>
    <w:rsid w:val="00D136ED"/>
    <w:rsid w:val="00D13CF0"/>
    <w:rsid w:val="00D67020"/>
    <w:rsid w:val="00D929A8"/>
    <w:rsid w:val="00DA6884"/>
    <w:rsid w:val="00DC27DC"/>
    <w:rsid w:val="00E11E63"/>
    <w:rsid w:val="00E27681"/>
    <w:rsid w:val="00E40034"/>
    <w:rsid w:val="00E46010"/>
    <w:rsid w:val="00E54F5D"/>
    <w:rsid w:val="00ED5708"/>
    <w:rsid w:val="00ED7233"/>
    <w:rsid w:val="00EE6912"/>
    <w:rsid w:val="00EE7AB2"/>
    <w:rsid w:val="00EF0E26"/>
    <w:rsid w:val="00EF0E7F"/>
    <w:rsid w:val="00EF2D5C"/>
    <w:rsid w:val="00EF4531"/>
    <w:rsid w:val="00F065D6"/>
    <w:rsid w:val="00F12263"/>
    <w:rsid w:val="00F30ACD"/>
    <w:rsid w:val="00F36A10"/>
    <w:rsid w:val="00F41891"/>
    <w:rsid w:val="00F873E1"/>
    <w:rsid w:val="00F87EEF"/>
    <w:rsid w:val="00F915D7"/>
    <w:rsid w:val="00F97232"/>
    <w:rsid w:val="00FA4942"/>
    <w:rsid w:val="00FD569C"/>
    <w:rsid w:val="00FE39CC"/>
    <w:rsid w:val="00FF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C561-F815-4D5E-9155-3118ECAE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7E9"/>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8C4924"/>
    <w:pPr>
      <w:spacing w:after="120"/>
      <w:ind w:left="283"/>
    </w:pPr>
    <w:rPr>
      <w:rFonts w:eastAsia="Calibri"/>
      <w:color w:val="000000"/>
      <w:sz w:val="16"/>
      <w:szCs w:val="16"/>
      <w:lang w:val="uk-UA" w:eastAsia="ru-RU"/>
    </w:rPr>
  </w:style>
  <w:style w:type="character" w:customStyle="1" w:styleId="30">
    <w:name w:val="Основной текст с отступом 3 Знак"/>
    <w:basedOn w:val="a0"/>
    <w:link w:val="3"/>
    <w:semiHidden/>
    <w:rsid w:val="008C4924"/>
    <w:rPr>
      <w:rFonts w:ascii="Times New Roman" w:eastAsia="Calibri" w:hAnsi="Times New Roman" w:cs="Times New Roman"/>
      <w:color w:val="000000"/>
      <w:sz w:val="16"/>
      <w:szCs w:val="16"/>
      <w:lang w:val="uk-UA" w:eastAsia="ru-RU"/>
    </w:rPr>
  </w:style>
  <w:style w:type="paragraph" w:styleId="a3">
    <w:name w:val="List Paragraph"/>
    <w:basedOn w:val="a"/>
    <w:uiPriority w:val="34"/>
    <w:qFormat/>
    <w:rsid w:val="00B85A79"/>
    <w:pPr>
      <w:ind w:left="720"/>
      <w:contextualSpacing/>
    </w:pPr>
  </w:style>
  <w:style w:type="table" w:styleId="a4">
    <w:name w:val="Table Grid"/>
    <w:basedOn w:val="a1"/>
    <w:uiPriority w:val="59"/>
    <w:rsid w:val="00B8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26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F12263"/>
    <w:rPr>
      <w:color w:val="0000FF" w:themeColor="hyperlink"/>
      <w:u w:val="single"/>
    </w:rPr>
  </w:style>
  <w:style w:type="character" w:customStyle="1" w:styleId="apple-converted-space">
    <w:name w:val="apple-converted-space"/>
    <w:basedOn w:val="a0"/>
    <w:rsid w:val="009421ED"/>
  </w:style>
  <w:style w:type="character" w:styleId="a6">
    <w:name w:val="FollowedHyperlink"/>
    <w:basedOn w:val="a0"/>
    <w:uiPriority w:val="99"/>
    <w:semiHidden/>
    <w:unhideWhenUsed/>
    <w:rsid w:val="001C10F2"/>
    <w:rPr>
      <w:color w:val="800080" w:themeColor="followedHyperlink"/>
      <w:u w:val="single"/>
    </w:rPr>
  </w:style>
  <w:style w:type="character" w:customStyle="1" w:styleId="2">
    <w:name w:val="Основной текст (2)"/>
    <w:basedOn w:val="a0"/>
    <w:rsid w:val="001C10F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customStyle="1" w:styleId="23">
    <w:name w:val="Основной текст с отступом 23"/>
    <w:basedOn w:val="a"/>
    <w:next w:val="a"/>
    <w:rsid w:val="00563393"/>
    <w:pPr>
      <w:suppressAutoHyphens/>
      <w:ind w:firstLine="720"/>
      <w:jc w:val="both"/>
    </w:pPr>
    <w:rPr>
      <w:color w:val="000000"/>
      <w:szCs w:val="20"/>
      <w:lang w:eastAsia="zh-CN"/>
    </w:rPr>
  </w:style>
  <w:style w:type="paragraph" w:styleId="a7">
    <w:name w:val="Body Text Indent"/>
    <w:basedOn w:val="a"/>
    <w:link w:val="a8"/>
    <w:uiPriority w:val="99"/>
    <w:semiHidden/>
    <w:unhideWhenUsed/>
    <w:rsid w:val="00563393"/>
    <w:pPr>
      <w:spacing w:after="120"/>
      <w:ind w:left="283"/>
    </w:pPr>
  </w:style>
  <w:style w:type="character" w:customStyle="1" w:styleId="a8">
    <w:name w:val="Основной текст с отступом Знак"/>
    <w:basedOn w:val="a0"/>
    <w:link w:val="a7"/>
    <w:uiPriority w:val="99"/>
    <w:semiHidden/>
    <w:rsid w:val="00563393"/>
    <w:rPr>
      <w:rFonts w:ascii="Times New Roman" w:eastAsia="Times New Roman" w:hAnsi="Times New Roman" w:cs="Times New Roman"/>
      <w:sz w:val="28"/>
      <w:szCs w:val="28"/>
    </w:rPr>
  </w:style>
  <w:style w:type="paragraph" w:styleId="20">
    <w:name w:val="Body Text Indent 2"/>
    <w:basedOn w:val="a"/>
    <w:link w:val="21"/>
    <w:uiPriority w:val="99"/>
    <w:semiHidden/>
    <w:unhideWhenUsed/>
    <w:rsid w:val="00563393"/>
    <w:pPr>
      <w:spacing w:after="120" w:line="480" w:lineRule="auto"/>
      <w:ind w:left="283"/>
    </w:pPr>
  </w:style>
  <w:style w:type="character" w:customStyle="1" w:styleId="21">
    <w:name w:val="Основной текст с отступом 2 Знак"/>
    <w:basedOn w:val="a0"/>
    <w:link w:val="20"/>
    <w:uiPriority w:val="99"/>
    <w:semiHidden/>
    <w:rsid w:val="00563393"/>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02E44"/>
    <w:rPr>
      <w:rFonts w:ascii="Tahoma" w:hAnsi="Tahoma" w:cs="Tahoma"/>
      <w:sz w:val="16"/>
      <w:szCs w:val="16"/>
    </w:rPr>
  </w:style>
  <w:style w:type="character" w:customStyle="1" w:styleId="aa">
    <w:name w:val="Текст выноски Знак"/>
    <w:basedOn w:val="a0"/>
    <w:link w:val="a9"/>
    <w:uiPriority w:val="99"/>
    <w:semiHidden/>
    <w:rsid w:val="00102E44"/>
    <w:rPr>
      <w:rFonts w:ascii="Tahoma" w:eastAsia="Times New Roman" w:hAnsi="Tahoma" w:cs="Tahoma"/>
      <w:sz w:val="16"/>
      <w:szCs w:val="16"/>
    </w:rPr>
  </w:style>
  <w:style w:type="paragraph" w:customStyle="1" w:styleId="xl65">
    <w:name w:val="xl65"/>
    <w:basedOn w:val="a"/>
    <w:rsid w:val="00B133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66">
    <w:name w:val="xl66"/>
    <w:basedOn w:val="a"/>
    <w:rsid w:val="00B1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ru-RU"/>
    </w:rPr>
  </w:style>
  <w:style w:type="paragraph" w:customStyle="1" w:styleId="xl67">
    <w:name w:val="xl67"/>
    <w:basedOn w:val="a"/>
    <w:rsid w:val="00B1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ru-RU"/>
    </w:rPr>
  </w:style>
  <w:style w:type="paragraph" w:customStyle="1" w:styleId="xl68">
    <w:name w:val="xl68"/>
    <w:basedOn w:val="a"/>
    <w:rsid w:val="00B1334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9">
    <w:name w:val="xl69"/>
    <w:basedOn w:val="a"/>
    <w:rsid w:val="00B1334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70">
    <w:name w:val="xl70"/>
    <w:basedOn w:val="a"/>
    <w:rsid w:val="00B13347"/>
    <w:pPr>
      <w:spacing w:before="100" w:beforeAutospacing="1" w:after="100" w:afterAutospacing="1"/>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991">
      <w:bodyDiv w:val="1"/>
      <w:marLeft w:val="0"/>
      <w:marRight w:val="0"/>
      <w:marTop w:val="0"/>
      <w:marBottom w:val="0"/>
      <w:divBdr>
        <w:top w:val="none" w:sz="0" w:space="0" w:color="auto"/>
        <w:left w:val="none" w:sz="0" w:space="0" w:color="auto"/>
        <w:bottom w:val="none" w:sz="0" w:space="0" w:color="auto"/>
        <w:right w:val="none" w:sz="0" w:space="0" w:color="auto"/>
      </w:divBdr>
    </w:div>
    <w:div w:id="18167124">
      <w:bodyDiv w:val="1"/>
      <w:marLeft w:val="0"/>
      <w:marRight w:val="0"/>
      <w:marTop w:val="0"/>
      <w:marBottom w:val="0"/>
      <w:divBdr>
        <w:top w:val="none" w:sz="0" w:space="0" w:color="auto"/>
        <w:left w:val="none" w:sz="0" w:space="0" w:color="auto"/>
        <w:bottom w:val="none" w:sz="0" w:space="0" w:color="auto"/>
        <w:right w:val="none" w:sz="0" w:space="0" w:color="auto"/>
      </w:divBdr>
    </w:div>
    <w:div w:id="42874873">
      <w:bodyDiv w:val="1"/>
      <w:marLeft w:val="0"/>
      <w:marRight w:val="0"/>
      <w:marTop w:val="0"/>
      <w:marBottom w:val="0"/>
      <w:divBdr>
        <w:top w:val="none" w:sz="0" w:space="0" w:color="auto"/>
        <w:left w:val="none" w:sz="0" w:space="0" w:color="auto"/>
        <w:bottom w:val="none" w:sz="0" w:space="0" w:color="auto"/>
        <w:right w:val="none" w:sz="0" w:space="0" w:color="auto"/>
      </w:divBdr>
    </w:div>
    <w:div w:id="44064087">
      <w:bodyDiv w:val="1"/>
      <w:marLeft w:val="0"/>
      <w:marRight w:val="0"/>
      <w:marTop w:val="0"/>
      <w:marBottom w:val="0"/>
      <w:divBdr>
        <w:top w:val="none" w:sz="0" w:space="0" w:color="auto"/>
        <w:left w:val="none" w:sz="0" w:space="0" w:color="auto"/>
        <w:bottom w:val="none" w:sz="0" w:space="0" w:color="auto"/>
        <w:right w:val="none" w:sz="0" w:space="0" w:color="auto"/>
      </w:divBdr>
    </w:div>
    <w:div w:id="47652425">
      <w:bodyDiv w:val="1"/>
      <w:marLeft w:val="0"/>
      <w:marRight w:val="0"/>
      <w:marTop w:val="0"/>
      <w:marBottom w:val="0"/>
      <w:divBdr>
        <w:top w:val="none" w:sz="0" w:space="0" w:color="auto"/>
        <w:left w:val="none" w:sz="0" w:space="0" w:color="auto"/>
        <w:bottom w:val="none" w:sz="0" w:space="0" w:color="auto"/>
        <w:right w:val="none" w:sz="0" w:space="0" w:color="auto"/>
      </w:divBdr>
    </w:div>
    <w:div w:id="52436243">
      <w:bodyDiv w:val="1"/>
      <w:marLeft w:val="0"/>
      <w:marRight w:val="0"/>
      <w:marTop w:val="0"/>
      <w:marBottom w:val="0"/>
      <w:divBdr>
        <w:top w:val="none" w:sz="0" w:space="0" w:color="auto"/>
        <w:left w:val="none" w:sz="0" w:space="0" w:color="auto"/>
        <w:bottom w:val="none" w:sz="0" w:space="0" w:color="auto"/>
        <w:right w:val="none" w:sz="0" w:space="0" w:color="auto"/>
      </w:divBdr>
    </w:div>
    <w:div w:id="67461472">
      <w:bodyDiv w:val="1"/>
      <w:marLeft w:val="0"/>
      <w:marRight w:val="0"/>
      <w:marTop w:val="0"/>
      <w:marBottom w:val="0"/>
      <w:divBdr>
        <w:top w:val="none" w:sz="0" w:space="0" w:color="auto"/>
        <w:left w:val="none" w:sz="0" w:space="0" w:color="auto"/>
        <w:bottom w:val="none" w:sz="0" w:space="0" w:color="auto"/>
        <w:right w:val="none" w:sz="0" w:space="0" w:color="auto"/>
      </w:divBdr>
    </w:div>
    <w:div w:id="95949210">
      <w:bodyDiv w:val="1"/>
      <w:marLeft w:val="0"/>
      <w:marRight w:val="0"/>
      <w:marTop w:val="0"/>
      <w:marBottom w:val="0"/>
      <w:divBdr>
        <w:top w:val="none" w:sz="0" w:space="0" w:color="auto"/>
        <w:left w:val="none" w:sz="0" w:space="0" w:color="auto"/>
        <w:bottom w:val="none" w:sz="0" w:space="0" w:color="auto"/>
        <w:right w:val="none" w:sz="0" w:space="0" w:color="auto"/>
      </w:divBdr>
    </w:div>
    <w:div w:id="109397683">
      <w:bodyDiv w:val="1"/>
      <w:marLeft w:val="0"/>
      <w:marRight w:val="0"/>
      <w:marTop w:val="0"/>
      <w:marBottom w:val="0"/>
      <w:divBdr>
        <w:top w:val="none" w:sz="0" w:space="0" w:color="auto"/>
        <w:left w:val="none" w:sz="0" w:space="0" w:color="auto"/>
        <w:bottom w:val="none" w:sz="0" w:space="0" w:color="auto"/>
        <w:right w:val="none" w:sz="0" w:space="0" w:color="auto"/>
      </w:divBdr>
    </w:div>
    <w:div w:id="140002147">
      <w:bodyDiv w:val="1"/>
      <w:marLeft w:val="0"/>
      <w:marRight w:val="0"/>
      <w:marTop w:val="0"/>
      <w:marBottom w:val="0"/>
      <w:divBdr>
        <w:top w:val="none" w:sz="0" w:space="0" w:color="auto"/>
        <w:left w:val="none" w:sz="0" w:space="0" w:color="auto"/>
        <w:bottom w:val="none" w:sz="0" w:space="0" w:color="auto"/>
        <w:right w:val="none" w:sz="0" w:space="0" w:color="auto"/>
      </w:divBdr>
    </w:div>
    <w:div w:id="151529776">
      <w:bodyDiv w:val="1"/>
      <w:marLeft w:val="0"/>
      <w:marRight w:val="0"/>
      <w:marTop w:val="0"/>
      <w:marBottom w:val="0"/>
      <w:divBdr>
        <w:top w:val="none" w:sz="0" w:space="0" w:color="auto"/>
        <w:left w:val="none" w:sz="0" w:space="0" w:color="auto"/>
        <w:bottom w:val="none" w:sz="0" w:space="0" w:color="auto"/>
        <w:right w:val="none" w:sz="0" w:space="0" w:color="auto"/>
      </w:divBdr>
    </w:div>
    <w:div w:id="186870579">
      <w:bodyDiv w:val="1"/>
      <w:marLeft w:val="0"/>
      <w:marRight w:val="0"/>
      <w:marTop w:val="0"/>
      <w:marBottom w:val="0"/>
      <w:divBdr>
        <w:top w:val="none" w:sz="0" w:space="0" w:color="auto"/>
        <w:left w:val="none" w:sz="0" w:space="0" w:color="auto"/>
        <w:bottom w:val="none" w:sz="0" w:space="0" w:color="auto"/>
        <w:right w:val="none" w:sz="0" w:space="0" w:color="auto"/>
      </w:divBdr>
    </w:div>
    <w:div w:id="199586149">
      <w:bodyDiv w:val="1"/>
      <w:marLeft w:val="0"/>
      <w:marRight w:val="0"/>
      <w:marTop w:val="0"/>
      <w:marBottom w:val="0"/>
      <w:divBdr>
        <w:top w:val="none" w:sz="0" w:space="0" w:color="auto"/>
        <w:left w:val="none" w:sz="0" w:space="0" w:color="auto"/>
        <w:bottom w:val="none" w:sz="0" w:space="0" w:color="auto"/>
        <w:right w:val="none" w:sz="0" w:space="0" w:color="auto"/>
      </w:divBdr>
    </w:div>
    <w:div w:id="267005608">
      <w:bodyDiv w:val="1"/>
      <w:marLeft w:val="0"/>
      <w:marRight w:val="0"/>
      <w:marTop w:val="0"/>
      <w:marBottom w:val="0"/>
      <w:divBdr>
        <w:top w:val="none" w:sz="0" w:space="0" w:color="auto"/>
        <w:left w:val="none" w:sz="0" w:space="0" w:color="auto"/>
        <w:bottom w:val="none" w:sz="0" w:space="0" w:color="auto"/>
        <w:right w:val="none" w:sz="0" w:space="0" w:color="auto"/>
      </w:divBdr>
    </w:div>
    <w:div w:id="322896975">
      <w:bodyDiv w:val="1"/>
      <w:marLeft w:val="0"/>
      <w:marRight w:val="0"/>
      <w:marTop w:val="0"/>
      <w:marBottom w:val="0"/>
      <w:divBdr>
        <w:top w:val="none" w:sz="0" w:space="0" w:color="auto"/>
        <w:left w:val="none" w:sz="0" w:space="0" w:color="auto"/>
        <w:bottom w:val="none" w:sz="0" w:space="0" w:color="auto"/>
        <w:right w:val="none" w:sz="0" w:space="0" w:color="auto"/>
      </w:divBdr>
    </w:div>
    <w:div w:id="336151312">
      <w:bodyDiv w:val="1"/>
      <w:marLeft w:val="0"/>
      <w:marRight w:val="0"/>
      <w:marTop w:val="0"/>
      <w:marBottom w:val="0"/>
      <w:divBdr>
        <w:top w:val="none" w:sz="0" w:space="0" w:color="auto"/>
        <w:left w:val="none" w:sz="0" w:space="0" w:color="auto"/>
        <w:bottom w:val="none" w:sz="0" w:space="0" w:color="auto"/>
        <w:right w:val="none" w:sz="0" w:space="0" w:color="auto"/>
      </w:divBdr>
    </w:div>
    <w:div w:id="360783310">
      <w:bodyDiv w:val="1"/>
      <w:marLeft w:val="0"/>
      <w:marRight w:val="0"/>
      <w:marTop w:val="0"/>
      <w:marBottom w:val="0"/>
      <w:divBdr>
        <w:top w:val="none" w:sz="0" w:space="0" w:color="auto"/>
        <w:left w:val="none" w:sz="0" w:space="0" w:color="auto"/>
        <w:bottom w:val="none" w:sz="0" w:space="0" w:color="auto"/>
        <w:right w:val="none" w:sz="0" w:space="0" w:color="auto"/>
      </w:divBdr>
    </w:div>
    <w:div w:id="399333531">
      <w:bodyDiv w:val="1"/>
      <w:marLeft w:val="0"/>
      <w:marRight w:val="0"/>
      <w:marTop w:val="0"/>
      <w:marBottom w:val="0"/>
      <w:divBdr>
        <w:top w:val="none" w:sz="0" w:space="0" w:color="auto"/>
        <w:left w:val="none" w:sz="0" w:space="0" w:color="auto"/>
        <w:bottom w:val="none" w:sz="0" w:space="0" w:color="auto"/>
        <w:right w:val="none" w:sz="0" w:space="0" w:color="auto"/>
      </w:divBdr>
    </w:div>
    <w:div w:id="414282272">
      <w:bodyDiv w:val="1"/>
      <w:marLeft w:val="0"/>
      <w:marRight w:val="0"/>
      <w:marTop w:val="0"/>
      <w:marBottom w:val="0"/>
      <w:divBdr>
        <w:top w:val="none" w:sz="0" w:space="0" w:color="auto"/>
        <w:left w:val="none" w:sz="0" w:space="0" w:color="auto"/>
        <w:bottom w:val="none" w:sz="0" w:space="0" w:color="auto"/>
        <w:right w:val="none" w:sz="0" w:space="0" w:color="auto"/>
      </w:divBdr>
    </w:div>
    <w:div w:id="419257108">
      <w:bodyDiv w:val="1"/>
      <w:marLeft w:val="0"/>
      <w:marRight w:val="0"/>
      <w:marTop w:val="0"/>
      <w:marBottom w:val="0"/>
      <w:divBdr>
        <w:top w:val="none" w:sz="0" w:space="0" w:color="auto"/>
        <w:left w:val="none" w:sz="0" w:space="0" w:color="auto"/>
        <w:bottom w:val="none" w:sz="0" w:space="0" w:color="auto"/>
        <w:right w:val="none" w:sz="0" w:space="0" w:color="auto"/>
      </w:divBdr>
    </w:div>
    <w:div w:id="475804410">
      <w:bodyDiv w:val="1"/>
      <w:marLeft w:val="0"/>
      <w:marRight w:val="0"/>
      <w:marTop w:val="0"/>
      <w:marBottom w:val="0"/>
      <w:divBdr>
        <w:top w:val="none" w:sz="0" w:space="0" w:color="auto"/>
        <w:left w:val="none" w:sz="0" w:space="0" w:color="auto"/>
        <w:bottom w:val="none" w:sz="0" w:space="0" w:color="auto"/>
        <w:right w:val="none" w:sz="0" w:space="0" w:color="auto"/>
      </w:divBdr>
    </w:div>
    <w:div w:id="476385859">
      <w:bodyDiv w:val="1"/>
      <w:marLeft w:val="0"/>
      <w:marRight w:val="0"/>
      <w:marTop w:val="0"/>
      <w:marBottom w:val="0"/>
      <w:divBdr>
        <w:top w:val="none" w:sz="0" w:space="0" w:color="auto"/>
        <w:left w:val="none" w:sz="0" w:space="0" w:color="auto"/>
        <w:bottom w:val="none" w:sz="0" w:space="0" w:color="auto"/>
        <w:right w:val="none" w:sz="0" w:space="0" w:color="auto"/>
      </w:divBdr>
    </w:div>
    <w:div w:id="588738579">
      <w:bodyDiv w:val="1"/>
      <w:marLeft w:val="0"/>
      <w:marRight w:val="0"/>
      <w:marTop w:val="0"/>
      <w:marBottom w:val="0"/>
      <w:divBdr>
        <w:top w:val="none" w:sz="0" w:space="0" w:color="auto"/>
        <w:left w:val="none" w:sz="0" w:space="0" w:color="auto"/>
        <w:bottom w:val="none" w:sz="0" w:space="0" w:color="auto"/>
        <w:right w:val="none" w:sz="0" w:space="0" w:color="auto"/>
      </w:divBdr>
    </w:div>
    <w:div w:id="597064188">
      <w:bodyDiv w:val="1"/>
      <w:marLeft w:val="0"/>
      <w:marRight w:val="0"/>
      <w:marTop w:val="0"/>
      <w:marBottom w:val="0"/>
      <w:divBdr>
        <w:top w:val="none" w:sz="0" w:space="0" w:color="auto"/>
        <w:left w:val="none" w:sz="0" w:space="0" w:color="auto"/>
        <w:bottom w:val="none" w:sz="0" w:space="0" w:color="auto"/>
        <w:right w:val="none" w:sz="0" w:space="0" w:color="auto"/>
      </w:divBdr>
    </w:div>
    <w:div w:id="603727765">
      <w:bodyDiv w:val="1"/>
      <w:marLeft w:val="0"/>
      <w:marRight w:val="0"/>
      <w:marTop w:val="0"/>
      <w:marBottom w:val="0"/>
      <w:divBdr>
        <w:top w:val="none" w:sz="0" w:space="0" w:color="auto"/>
        <w:left w:val="none" w:sz="0" w:space="0" w:color="auto"/>
        <w:bottom w:val="none" w:sz="0" w:space="0" w:color="auto"/>
        <w:right w:val="none" w:sz="0" w:space="0" w:color="auto"/>
      </w:divBdr>
    </w:div>
    <w:div w:id="618610672">
      <w:bodyDiv w:val="1"/>
      <w:marLeft w:val="0"/>
      <w:marRight w:val="0"/>
      <w:marTop w:val="0"/>
      <w:marBottom w:val="0"/>
      <w:divBdr>
        <w:top w:val="none" w:sz="0" w:space="0" w:color="auto"/>
        <w:left w:val="none" w:sz="0" w:space="0" w:color="auto"/>
        <w:bottom w:val="none" w:sz="0" w:space="0" w:color="auto"/>
        <w:right w:val="none" w:sz="0" w:space="0" w:color="auto"/>
      </w:divBdr>
    </w:div>
    <w:div w:id="622156275">
      <w:bodyDiv w:val="1"/>
      <w:marLeft w:val="0"/>
      <w:marRight w:val="0"/>
      <w:marTop w:val="0"/>
      <w:marBottom w:val="0"/>
      <w:divBdr>
        <w:top w:val="none" w:sz="0" w:space="0" w:color="auto"/>
        <w:left w:val="none" w:sz="0" w:space="0" w:color="auto"/>
        <w:bottom w:val="none" w:sz="0" w:space="0" w:color="auto"/>
        <w:right w:val="none" w:sz="0" w:space="0" w:color="auto"/>
      </w:divBdr>
    </w:div>
    <w:div w:id="630089664">
      <w:bodyDiv w:val="1"/>
      <w:marLeft w:val="0"/>
      <w:marRight w:val="0"/>
      <w:marTop w:val="0"/>
      <w:marBottom w:val="0"/>
      <w:divBdr>
        <w:top w:val="none" w:sz="0" w:space="0" w:color="auto"/>
        <w:left w:val="none" w:sz="0" w:space="0" w:color="auto"/>
        <w:bottom w:val="none" w:sz="0" w:space="0" w:color="auto"/>
        <w:right w:val="none" w:sz="0" w:space="0" w:color="auto"/>
      </w:divBdr>
    </w:div>
    <w:div w:id="693923234">
      <w:bodyDiv w:val="1"/>
      <w:marLeft w:val="0"/>
      <w:marRight w:val="0"/>
      <w:marTop w:val="0"/>
      <w:marBottom w:val="0"/>
      <w:divBdr>
        <w:top w:val="none" w:sz="0" w:space="0" w:color="auto"/>
        <w:left w:val="none" w:sz="0" w:space="0" w:color="auto"/>
        <w:bottom w:val="none" w:sz="0" w:space="0" w:color="auto"/>
        <w:right w:val="none" w:sz="0" w:space="0" w:color="auto"/>
      </w:divBdr>
    </w:div>
    <w:div w:id="800196988">
      <w:bodyDiv w:val="1"/>
      <w:marLeft w:val="0"/>
      <w:marRight w:val="0"/>
      <w:marTop w:val="0"/>
      <w:marBottom w:val="0"/>
      <w:divBdr>
        <w:top w:val="none" w:sz="0" w:space="0" w:color="auto"/>
        <w:left w:val="none" w:sz="0" w:space="0" w:color="auto"/>
        <w:bottom w:val="none" w:sz="0" w:space="0" w:color="auto"/>
        <w:right w:val="none" w:sz="0" w:space="0" w:color="auto"/>
      </w:divBdr>
    </w:div>
    <w:div w:id="805271417">
      <w:bodyDiv w:val="1"/>
      <w:marLeft w:val="0"/>
      <w:marRight w:val="0"/>
      <w:marTop w:val="0"/>
      <w:marBottom w:val="0"/>
      <w:divBdr>
        <w:top w:val="none" w:sz="0" w:space="0" w:color="auto"/>
        <w:left w:val="none" w:sz="0" w:space="0" w:color="auto"/>
        <w:bottom w:val="none" w:sz="0" w:space="0" w:color="auto"/>
        <w:right w:val="none" w:sz="0" w:space="0" w:color="auto"/>
      </w:divBdr>
    </w:div>
    <w:div w:id="865292495">
      <w:bodyDiv w:val="1"/>
      <w:marLeft w:val="0"/>
      <w:marRight w:val="0"/>
      <w:marTop w:val="0"/>
      <w:marBottom w:val="0"/>
      <w:divBdr>
        <w:top w:val="none" w:sz="0" w:space="0" w:color="auto"/>
        <w:left w:val="none" w:sz="0" w:space="0" w:color="auto"/>
        <w:bottom w:val="none" w:sz="0" w:space="0" w:color="auto"/>
        <w:right w:val="none" w:sz="0" w:space="0" w:color="auto"/>
      </w:divBdr>
    </w:div>
    <w:div w:id="881482523">
      <w:bodyDiv w:val="1"/>
      <w:marLeft w:val="0"/>
      <w:marRight w:val="0"/>
      <w:marTop w:val="0"/>
      <w:marBottom w:val="0"/>
      <w:divBdr>
        <w:top w:val="none" w:sz="0" w:space="0" w:color="auto"/>
        <w:left w:val="none" w:sz="0" w:space="0" w:color="auto"/>
        <w:bottom w:val="none" w:sz="0" w:space="0" w:color="auto"/>
        <w:right w:val="none" w:sz="0" w:space="0" w:color="auto"/>
      </w:divBdr>
    </w:div>
    <w:div w:id="889271805">
      <w:bodyDiv w:val="1"/>
      <w:marLeft w:val="0"/>
      <w:marRight w:val="0"/>
      <w:marTop w:val="0"/>
      <w:marBottom w:val="0"/>
      <w:divBdr>
        <w:top w:val="none" w:sz="0" w:space="0" w:color="auto"/>
        <w:left w:val="none" w:sz="0" w:space="0" w:color="auto"/>
        <w:bottom w:val="none" w:sz="0" w:space="0" w:color="auto"/>
        <w:right w:val="none" w:sz="0" w:space="0" w:color="auto"/>
      </w:divBdr>
    </w:div>
    <w:div w:id="916744421">
      <w:bodyDiv w:val="1"/>
      <w:marLeft w:val="0"/>
      <w:marRight w:val="0"/>
      <w:marTop w:val="0"/>
      <w:marBottom w:val="0"/>
      <w:divBdr>
        <w:top w:val="none" w:sz="0" w:space="0" w:color="auto"/>
        <w:left w:val="none" w:sz="0" w:space="0" w:color="auto"/>
        <w:bottom w:val="none" w:sz="0" w:space="0" w:color="auto"/>
        <w:right w:val="none" w:sz="0" w:space="0" w:color="auto"/>
      </w:divBdr>
    </w:div>
    <w:div w:id="919486574">
      <w:bodyDiv w:val="1"/>
      <w:marLeft w:val="0"/>
      <w:marRight w:val="0"/>
      <w:marTop w:val="0"/>
      <w:marBottom w:val="0"/>
      <w:divBdr>
        <w:top w:val="none" w:sz="0" w:space="0" w:color="auto"/>
        <w:left w:val="none" w:sz="0" w:space="0" w:color="auto"/>
        <w:bottom w:val="none" w:sz="0" w:space="0" w:color="auto"/>
        <w:right w:val="none" w:sz="0" w:space="0" w:color="auto"/>
      </w:divBdr>
    </w:div>
    <w:div w:id="943422640">
      <w:bodyDiv w:val="1"/>
      <w:marLeft w:val="0"/>
      <w:marRight w:val="0"/>
      <w:marTop w:val="0"/>
      <w:marBottom w:val="0"/>
      <w:divBdr>
        <w:top w:val="none" w:sz="0" w:space="0" w:color="auto"/>
        <w:left w:val="none" w:sz="0" w:space="0" w:color="auto"/>
        <w:bottom w:val="none" w:sz="0" w:space="0" w:color="auto"/>
        <w:right w:val="none" w:sz="0" w:space="0" w:color="auto"/>
      </w:divBdr>
    </w:div>
    <w:div w:id="951132158">
      <w:bodyDiv w:val="1"/>
      <w:marLeft w:val="0"/>
      <w:marRight w:val="0"/>
      <w:marTop w:val="0"/>
      <w:marBottom w:val="0"/>
      <w:divBdr>
        <w:top w:val="none" w:sz="0" w:space="0" w:color="auto"/>
        <w:left w:val="none" w:sz="0" w:space="0" w:color="auto"/>
        <w:bottom w:val="none" w:sz="0" w:space="0" w:color="auto"/>
        <w:right w:val="none" w:sz="0" w:space="0" w:color="auto"/>
      </w:divBdr>
    </w:div>
    <w:div w:id="956257594">
      <w:bodyDiv w:val="1"/>
      <w:marLeft w:val="0"/>
      <w:marRight w:val="0"/>
      <w:marTop w:val="0"/>
      <w:marBottom w:val="0"/>
      <w:divBdr>
        <w:top w:val="none" w:sz="0" w:space="0" w:color="auto"/>
        <w:left w:val="none" w:sz="0" w:space="0" w:color="auto"/>
        <w:bottom w:val="none" w:sz="0" w:space="0" w:color="auto"/>
        <w:right w:val="none" w:sz="0" w:space="0" w:color="auto"/>
      </w:divBdr>
    </w:div>
    <w:div w:id="965039626">
      <w:bodyDiv w:val="1"/>
      <w:marLeft w:val="0"/>
      <w:marRight w:val="0"/>
      <w:marTop w:val="0"/>
      <w:marBottom w:val="0"/>
      <w:divBdr>
        <w:top w:val="none" w:sz="0" w:space="0" w:color="auto"/>
        <w:left w:val="none" w:sz="0" w:space="0" w:color="auto"/>
        <w:bottom w:val="none" w:sz="0" w:space="0" w:color="auto"/>
        <w:right w:val="none" w:sz="0" w:space="0" w:color="auto"/>
      </w:divBdr>
    </w:div>
    <w:div w:id="967736224">
      <w:bodyDiv w:val="1"/>
      <w:marLeft w:val="0"/>
      <w:marRight w:val="0"/>
      <w:marTop w:val="0"/>
      <w:marBottom w:val="0"/>
      <w:divBdr>
        <w:top w:val="none" w:sz="0" w:space="0" w:color="auto"/>
        <w:left w:val="none" w:sz="0" w:space="0" w:color="auto"/>
        <w:bottom w:val="none" w:sz="0" w:space="0" w:color="auto"/>
        <w:right w:val="none" w:sz="0" w:space="0" w:color="auto"/>
      </w:divBdr>
    </w:div>
    <w:div w:id="1026322993">
      <w:bodyDiv w:val="1"/>
      <w:marLeft w:val="0"/>
      <w:marRight w:val="0"/>
      <w:marTop w:val="0"/>
      <w:marBottom w:val="0"/>
      <w:divBdr>
        <w:top w:val="none" w:sz="0" w:space="0" w:color="auto"/>
        <w:left w:val="none" w:sz="0" w:space="0" w:color="auto"/>
        <w:bottom w:val="none" w:sz="0" w:space="0" w:color="auto"/>
        <w:right w:val="none" w:sz="0" w:space="0" w:color="auto"/>
      </w:divBdr>
    </w:div>
    <w:div w:id="1076441562">
      <w:bodyDiv w:val="1"/>
      <w:marLeft w:val="0"/>
      <w:marRight w:val="0"/>
      <w:marTop w:val="0"/>
      <w:marBottom w:val="0"/>
      <w:divBdr>
        <w:top w:val="none" w:sz="0" w:space="0" w:color="auto"/>
        <w:left w:val="none" w:sz="0" w:space="0" w:color="auto"/>
        <w:bottom w:val="none" w:sz="0" w:space="0" w:color="auto"/>
        <w:right w:val="none" w:sz="0" w:space="0" w:color="auto"/>
      </w:divBdr>
    </w:div>
    <w:div w:id="1082987394">
      <w:bodyDiv w:val="1"/>
      <w:marLeft w:val="0"/>
      <w:marRight w:val="0"/>
      <w:marTop w:val="0"/>
      <w:marBottom w:val="0"/>
      <w:divBdr>
        <w:top w:val="none" w:sz="0" w:space="0" w:color="auto"/>
        <w:left w:val="none" w:sz="0" w:space="0" w:color="auto"/>
        <w:bottom w:val="none" w:sz="0" w:space="0" w:color="auto"/>
        <w:right w:val="none" w:sz="0" w:space="0" w:color="auto"/>
      </w:divBdr>
    </w:div>
    <w:div w:id="1088774963">
      <w:bodyDiv w:val="1"/>
      <w:marLeft w:val="0"/>
      <w:marRight w:val="0"/>
      <w:marTop w:val="0"/>
      <w:marBottom w:val="0"/>
      <w:divBdr>
        <w:top w:val="none" w:sz="0" w:space="0" w:color="auto"/>
        <w:left w:val="none" w:sz="0" w:space="0" w:color="auto"/>
        <w:bottom w:val="none" w:sz="0" w:space="0" w:color="auto"/>
        <w:right w:val="none" w:sz="0" w:space="0" w:color="auto"/>
      </w:divBdr>
    </w:div>
    <w:div w:id="1121846874">
      <w:bodyDiv w:val="1"/>
      <w:marLeft w:val="0"/>
      <w:marRight w:val="0"/>
      <w:marTop w:val="0"/>
      <w:marBottom w:val="0"/>
      <w:divBdr>
        <w:top w:val="none" w:sz="0" w:space="0" w:color="auto"/>
        <w:left w:val="none" w:sz="0" w:space="0" w:color="auto"/>
        <w:bottom w:val="none" w:sz="0" w:space="0" w:color="auto"/>
        <w:right w:val="none" w:sz="0" w:space="0" w:color="auto"/>
      </w:divBdr>
    </w:div>
    <w:div w:id="1147626733">
      <w:bodyDiv w:val="1"/>
      <w:marLeft w:val="0"/>
      <w:marRight w:val="0"/>
      <w:marTop w:val="0"/>
      <w:marBottom w:val="0"/>
      <w:divBdr>
        <w:top w:val="none" w:sz="0" w:space="0" w:color="auto"/>
        <w:left w:val="none" w:sz="0" w:space="0" w:color="auto"/>
        <w:bottom w:val="none" w:sz="0" w:space="0" w:color="auto"/>
        <w:right w:val="none" w:sz="0" w:space="0" w:color="auto"/>
      </w:divBdr>
    </w:div>
    <w:div w:id="1185943032">
      <w:bodyDiv w:val="1"/>
      <w:marLeft w:val="0"/>
      <w:marRight w:val="0"/>
      <w:marTop w:val="0"/>
      <w:marBottom w:val="0"/>
      <w:divBdr>
        <w:top w:val="none" w:sz="0" w:space="0" w:color="auto"/>
        <w:left w:val="none" w:sz="0" w:space="0" w:color="auto"/>
        <w:bottom w:val="none" w:sz="0" w:space="0" w:color="auto"/>
        <w:right w:val="none" w:sz="0" w:space="0" w:color="auto"/>
      </w:divBdr>
    </w:div>
    <w:div w:id="1233275077">
      <w:bodyDiv w:val="1"/>
      <w:marLeft w:val="0"/>
      <w:marRight w:val="0"/>
      <w:marTop w:val="0"/>
      <w:marBottom w:val="0"/>
      <w:divBdr>
        <w:top w:val="none" w:sz="0" w:space="0" w:color="auto"/>
        <w:left w:val="none" w:sz="0" w:space="0" w:color="auto"/>
        <w:bottom w:val="none" w:sz="0" w:space="0" w:color="auto"/>
        <w:right w:val="none" w:sz="0" w:space="0" w:color="auto"/>
      </w:divBdr>
    </w:div>
    <w:div w:id="1246501059">
      <w:bodyDiv w:val="1"/>
      <w:marLeft w:val="0"/>
      <w:marRight w:val="0"/>
      <w:marTop w:val="0"/>
      <w:marBottom w:val="0"/>
      <w:divBdr>
        <w:top w:val="none" w:sz="0" w:space="0" w:color="auto"/>
        <w:left w:val="none" w:sz="0" w:space="0" w:color="auto"/>
        <w:bottom w:val="none" w:sz="0" w:space="0" w:color="auto"/>
        <w:right w:val="none" w:sz="0" w:space="0" w:color="auto"/>
      </w:divBdr>
    </w:div>
    <w:div w:id="1254053463">
      <w:bodyDiv w:val="1"/>
      <w:marLeft w:val="0"/>
      <w:marRight w:val="0"/>
      <w:marTop w:val="0"/>
      <w:marBottom w:val="0"/>
      <w:divBdr>
        <w:top w:val="none" w:sz="0" w:space="0" w:color="auto"/>
        <w:left w:val="none" w:sz="0" w:space="0" w:color="auto"/>
        <w:bottom w:val="none" w:sz="0" w:space="0" w:color="auto"/>
        <w:right w:val="none" w:sz="0" w:space="0" w:color="auto"/>
      </w:divBdr>
    </w:div>
    <w:div w:id="137778124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426145194">
      <w:bodyDiv w:val="1"/>
      <w:marLeft w:val="0"/>
      <w:marRight w:val="0"/>
      <w:marTop w:val="0"/>
      <w:marBottom w:val="0"/>
      <w:divBdr>
        <w:top w:val="none" w:sz="0" w:space="0" w:color="auto"/>
        <w:left w:val="none" w:sz="0" w:space="0" w:color="auto"/>
        <w:bottom w:val="none" w:sz="0" w:space="0" w:color="auto"/>
        <w:right w:val="none" w:sz="0" w:space="0" w:color="auto"/>
      </w:divBdr>
    </w:div>
    <w:div w:id="1489398281">
      <w:bodyDiv w:val="1"/>
      <w:marLeft w:val="0"/>
      <w:marRight w:val="0"/>
      <w:marTop w:val="0"/>
      <w:marBottom w:val="0"/>
      <w:divBdr>
        <w:top w:val="none" w:sz="0" w:space="0" w:color="auto"/>
        <w:left w:val="none" w:sz="0" w:space="0" w:color="auto"/>
        <w:bottom w:val="none" w:sz="0" w:space="0" w:color="auto"/>
        <w:right w:val="none" w:sz="0" w:space="0" w:color="auto"/>
      </w:divBdr>
    </w:div>
    <w:div w:id="1513716580">
      <w:bodyDiv w:val="1"/>
      <w:marLeft w:val="0"/>
      <w:marRight w:val="0"/>
      <w:marTop w:val="0"/>
      <w:marBottom w:val="0"/>
      <w:divBdr>
        <w:top w:val="none" w:sz="0" w:space="0" w:color="auto"/>
        <w:left w:val="none" w:sz="0" w:space="0" w:color="auto"/>
        <w:bottom w:val="none" w:sz="0" w:space="0" w:color="auto"/>
        <w:right w:val="none" w:sz="0" w:space="0" w:color="auto"/>
      </w:divBdr>
    </w:div>
    <w:div w:id="1517958048">
      <w:bodyDiv w:val="1"/>
      <w:marLeft w:val="0"/>
      <w:marRight w:val="0"/>
      <w:marTop w:val="0"/>
      <w:marBottom w:val="0"/>
      <w:divBdr>
        <w:top w:val="none" w:sz="0" w:space="0" w:color="auto"/>
        <w:left w:val="none" w:sz="0" w:space="0" w:color="auto"/>
        <w:bottom w:val="none" w:sz="0" w:space="0" w:color="auto"/>
        <w:right w:val="none" w:sz="0" w:space="0" w:color="auto"/>
      </w:divBdr>
    </w:div>
    <w:div w:id="1518160364">
      <w:bodyDiv w:val="1"/>
      <w:marLeft w:val="0"/>
      <w:marRight w:val="0"/>
      <w:marTop w:val="0"/>
      <w:marBottom w:val="0"/>
      <w:divBdr>
        <w:top w:val="none" w:sz="0" w:space="0" w:color="auto"/>
        <w:left w:val="none" w:sz="0" w:space="0" w:color="auto"/>
        <w:bottom w:val="none" w:sz="0" w:space="0" w:color="auto"/>
        <w:right w:val="none" w:sz="0" w:space="0" w:color="auto"/>
      </w:divBdr>
    </w:div>
    <w:div w:id="1558735441">
      <w:bodyDiv w:val="1"/>
      <w:marLeft w:val="0"/>
      <w:marRight w:val="0"/>
      <w:marTop w:val="0"/>
      <w:marBottom w:val="0"/>
      <w:divBdr>
        <w:top w:val="none" w:sz="0" w:space="0" w:color="auto"/>
        <w:left w:val="none" w:sz="0" w:space="0" w:color="auto"/>
        <w:bottom w:val="none" w:sz="0" w:space="0" w:color="auto"/>
        <w:right w:val="none" w:sz="0" w:space="0" w:color="auto"/>
      </w:divBdr>
    </w:div>
    <w:div w:id="1661540590">
      <w:bodyDiv w:val="1"/>
      <w:marLeft w:val="0"/>
      <w:marRight w:val="0"/>
      <w:marTop w:val="0"/>
      <w:marBottom w:val="0"/>
      <w:divBdr>
        <w:top w:val="none" w:sz="0" w:space="0" w:color="auto"/>
        <w:left w:val="none" w:sz="0" w:space="0" w:color="auto"/>
        <w:bottom w:val="none" w:sz="0" w:space="0" w:color="auto"/>
        <w:right w:val="none" w:sz="0" w:space="0" w:color="auto"/>
      </w:divBdr>
    </w:div>
    <w:div w:id="1767076286">
      <w:bodyDiv w:val="1"/>
      <w:marLeft w:val="0"/>
      <w:marRight w:val="0"/>
      <w:marTop w:val="0"/>
      <w:marBottom w:val="0"/>
      <w:divBdr>
        <w:top w:val="none" w:sz="0" w:space="0" w:color="auto"/>
        <w:left w:val="none" w:sz="0" w:space="0" w:color="auto"/>
        <w:bottom w:val="none" w:sz="0" w:space="0" w:color="auto"/>
        <w:right w:val="none" w:sz="0" w:space="0" w:color="auto"/>
      </w:divBdr>
    </w:div>
    <w:div w:id="1778138402">
      <w:bodyDiv w:val="1"/>
      <w:marLeft w:val="0"/>
      <w:marRight w:val="0"/>
      <w:marTop w:val="0"/>
      <w:marBottom w:val="0"/>
      <w:divBdr>
        <w:top w:val="none" w:sz="0" w:space="0" w:color="auto"/>
        <w:left w:val="none" w:sz="0" w:space="0" w:color="auto"/>
        <w:bottom w:val="none" w:sz="0" w:space="0" w:color="auto"/>
        <w:right w:val="none" w:sz="0" w:space="0" w:color="auto"/>
      </w:divBdr>
    </w:div>
    <w:div w:id="1782332214">
      <w:bodyDiv w:val="1"/>
      <w:marLeft w:val="0"/>
      <w:marRight w:val="0"/>
      <w:marTop w:val="0"/>
      <w:marBottom w:val="0"/>
      <w:divBdr>
        <w:top w:val="none" w:sz="0" w:space="0" w:color="auto"/>
        <w:left w:val="none" w:sz="0" w:space="0" w:color="auto"/>
        <w:bottom w:val="none" w:sz="0" w:space="0" w:color="auto"/>
        <w:right w:val="none" w:sz="0" w:space="0" w:color="auto"/>
      </w:divBdr>
    </w:div>
    <w:div w:id="1789272670">
      <w:bodyDiv w:val="1"/>
      <w:marLeft w:val="0"/>
      <w:marRight w:val="0"/>
      <w:marTop w:val="0"/>
      <w:marBottom w:val="0"/>
      <w:divBdr>
        <w:top w:val="none" w:sz="0" w:space="0" w:color="auto"/>
        <w:left w:val="none" w:sz="0" w:space="0" w:color="auto"/>
        <w:bottom w:val="none" w:sz="0" w:space="0" w:color="auto"/>
        <w:right w:val="none" w:sz="0" w:space="0" w:color="auto"/>
      </w:divBdr>
    </w:div>
    <w:div w:id="1789470054">
      <w:bodyDiv w:val="1"/>
      <w:marLeft w:val="0"/>
      <w:marRight w:val="0"/>
      <w:marTop w:val="0"/>
      <w:marBottom w:val="0"/>
      <w:divBdr>
        <w:top w:val="none" w:sz="0" w:space="0" w:color="auto"/>
        <w:left w:val="none" w:sz="0" w:space="0" w:color="auto"/>
        <w:bottom w:val="none" w:sz="0" w:space="0" w:color="auto"/>
        <w:right w:val="none" w:sz="0" w:space="0" w:color="auto"/>
      </w:divBdr>
    </w:div>
    <w:div w:id="1790778619">
      <w:bodyDiv w:val="1"/>
      <w:marLeft w:val="0"/>
      <w:marRight w:val="0"/>
      <w:marTop w:val="0"/>
      <w:marBottom w:val="0"/>
      <w:divBdr>
        <w:top w:val="none" w:sz="0" w:space="0" w:color="auto"/>
        <w:left w:val="none" w:sz="0" w:space="0" w:color="auto"/>
        <w:bottom w:val="none" w:sz="0" w:space="0" w:color="auto"/>
        <w:right w:val="none" w:sz="0" w:space="0" w:color="auto"/>
      </w:divBdr>
    </w:div>
    <w:div w:id="1791127409">
      <w:bodyDiv w:val="1"/>
      <w:marLeft w:val="0"/>
      <w:marRight w:val="0"/>
      <w:marTop w:val="0"/>
      <w:marBottom w:val="0"/>
      <w:divBdr>
        <w:top w:val="none" w:sz="0" w:space="0" w:color="auto"/>
        <w:left w:val="none" w:sz="0" w:space="0" w:color="auto"/>
        <w:bottom w:val="none" w:sz="0" w:space="0" w:color="auto"/>
        <w:right w:val="none" w:sz="0" w:space="0" w:color="auto"/>
      </w:divBdr>
    </w:div>
    <w:div w:id="1800760528">
      <w:bodyDiv w:val="1"/>
      <w:marLeft w:val="0"/>
      <w:marRight w:val="0"/>
      <w:marTop w:val="0"/>
      <w:marBottom w:val="0"/>
      <w:divBdr>
        <w:top w:val="none" w:sz="0" w:space="0" w:color="auto"/>
        <w:left w:val="none" w:sz="0" w:space="0" w:color="auto"/>
        <w:bottom w:val="none" w:sz="0" w:space="0" w:color="auto"/>
        <w:right w:val="none" w:sz="0" w:space="0" w:color="auto"/>
      </w:divBdr>
    </w:div>
    <w:div w:id="1812751236">
      <w:bodyDiv w:val="1"/>
      <w:marLeft w:val="0"/>
      <w:marRight w:val="0"/>
      <w:marTop w:val="0"/>
      <w:marBottom w:val="0"/>
      <w:divBdr>
        <w:top w:val="none" w:sz="0" w:space="0" w:color="auto"/>
        <w:left w:val="none" w:sz="0" w:space="0" w:color="auto"/>
        <w:bottom w:val="none" w:sz="0" w:space="0" w:color="auto"/>
        <w:right w:val="none" w:sz="0" w:space="0" w:color="auto"/>
      </w:divBdr>
    </w:div>
    <w:div w:id="1823692929">
      <w:bodyDiv w:val="1"/>
      <w:marLeft w:val="0"/>
      <w:marRight w:val="0"/>
      <w:marTop w:val="0"/>
      <w:marBottom w:val="0"/>
      <w:divBdr>
        <w:top w:val="none" w:sz="0" w:space="0" w:color="auto"/>
        <w:left w:val="none" w:sz="0" w:space="0" w:color="auto"/>
        <w:bottom w:val="none" w:sz="0" w:space="0" w:color="auto"/>
        <w:right w:val="none" w:sz="0" w:space="0" w:color="auto"/>
      </w:divBdr>
    </w:div>
    <w:div w:id="1844932418">
      <w:bodyDiv w:val="1"/>
      <w:marLeft w:val="0"/>
      <w:marRight w:val="0"/>
      <w:marTop w:val="0"/>
      <w:marBottom w:val="0"/>
      <w:divBdr>
        <w:top w:val="none" w:sz="0" w:space="0" w:color="auto"/>
        <w:left w:val="none" w:sz="0" w:space="0" w:color="auto"/>
        <w:bottom w:val="none" w:sz="0" w:space="0" w:color="auto"/>
        <w:right w:val="none" w:sz="0" w:space="0" w:color="auto"/>
      </w:divBdr>
    </w:div>
    <w:div w:id="1883246345">
      <w:bodyDiv w:val="1"/>
      <w:marLeft w:val="0"/>
      <w:marRight w:val="0"/>
      <w:marTop w:val="0"/>
      <w:marBottom w:val="0"/>
      <w:divBdr>
        <w:top w:val="none" w:sz="0" w:space="0" w:color="auto"/>
        <w:left w:val="none" w:sz="0" w:space="0" w:color="auto"/>
        <w:bottom w:val="none" w:sz="0" w:space="0" w:color="auto"/>
        <w:right w:val="none" w:sz="0" w:space="0" w:color="auto"/>
      </w:divBdr>
    </w:div>
    <w:div w:id="1925216334">
      <w:bodyDiv w:val="1"/>
      <w:marLeft w:val="0"/>
      <w:marRight w:val="0"/>
      <w:marTop w:val="0"/>
      <w:marBottom w:val="0"/>
      <w:divBdr>
        <w:top w:val="none" w:sz="0" w:space="0" w:color="auto"/>
        <w:left w:val="none" w:sz="0" w:space="0" w:color="auto"/>
        <w:bottom w:val="none" w:sz="0" w:space="0" w:color="auto"/>
        <w:right w:val="none" w:sz="0" w:space="0" w:color="auto"/>
      </w:divBdr>
    </w:div>
    <w:div w:id="1954245792">
      <w:bodyDiv w:val="1"/>
      <w:marLeft w:val="0"/>
      <w:marRight w:val="0"/>
      <w:marTop w:val="0"/>
      <w:marBottom w:val="0"/>
      <w:divBdr>
        <w:top w:val="none" w:sz="0" w:space="0" w:color="auto"/>
        <w:left w:val="none" w:sz="0" w:space="0" w:color="auto"/>
        <w:bottom w:val="none" w:sz="0" w:space="0" w:color="auto"/>
        <w:right w:val="none" w:sz="0" w:space="0" w:color="auto"/>
      </w:divBdr>
    </w:div>
    <w:div w:id="1971400905">
      <w:bodyDiv w:val="1"/>
      <w:marLeft w:val="0"/>
      <w:marRight w:val="0"/>
      <w:marTop w:val="0"/>
      <w:marBottom w:val="0"/>
      <w:divBdr>
        <w:top w:val="none" w:sz="0" w:space="0" w:color="auto"/>
        <w:left w:val="none" w:sz="0" w:space="0" w:color="auto"/>
        <w:bottom w:val="none" w:sz="0" w:space="0" w:color="auto"/>
        <w:right w:val="none" w:sz="0" w:space="0" w:color="auto"/>
      </w:divBdr>
    </w:div>
    <w:div w:id="1991715717">
      <w:bodyDiv w:val="1"/>
      <w:marLeft w:val="0"/>
      <w:marRight w:val="0"/>
      <w:marTop w:val="0"/>
      <w:marBottom w:val="0"/>
      <w:divBdr>
        <w:top w:val="none" w:sz="0" w:space="0" w:color="auto"/>
        <w:left w:val="none" w:sz="0" w:space="0" w:color="auto"/>
        <w:bottom w:val="none" w:sz="0" w:space="0" w:color="auto"/>
        <w:right w:val="none" w:sz="0" w:space="0" w:color="auto"/>
      </w:divBdr>
    </w:div>
    <w:div w:id="2015723099">
      <w:bodyDiv w:val="1"/>
      <w:marLeft w:val="0"/>
      <w:marRight w:val="0"/>
      <w:marTop w:val="0"/>
      <w:marBottom w:val="0"/>
      <w:divBdr>
        <w:top w:val="none" w:sz="0" w:space="0" w:color="auto"/>
        <w:left w:val="none" w:sz="0" w:space="0" w:color="auto"/>
        <w:bottom w:val="none" w:sz="0" w:space="0" w:color="auto"/>
        <w:right w:val="none" w:sz="0" w:space="0" w:color="auto"/>
      </w:divBdr>
    </w:div>
    <w:div w:id="2052609448">
      <w:bodyDiv w:val="1"/>
      <w:marLeft w:val="0"/>
      <w:marRight w:val="0"/>
      <w:marTop w:val="0"/>
      <w:marBottom w:val="0"/>
      <w:divBdr>
        <w:top w:val="none" w:sz="0" w:space="0" w:color="auto"/>
        <w:left w:val="none" w:sz="0" w:space="0" w:color="auto"/>
        <w:bottom w:val="none" w:sz="0" w:space="0" w:color="auto"/>
        <w:right w:val="none" w:sz="0" w:space="0" w:color="auto"/>
      </w:divBdr>
    </w:div>
    <w:div w:id="2079862839">
      <w:bodyDiv w:val="1"/>
      <w:marLeft w:val="0"/>
      <w:marRight w:val="0"/>
      <w:marTop w:val="0"/>
      <w:marBottom w:val="0"/>
      <w:divBdr>
        <w:top w:val="none" w:sz="0" w:space="0" w:color="auto"/>
        <w:left w:val="none" w:sz="0" w:space="0" w:color="auto"/>
        <w:bottom w:val="none" w:sz="0" w:space="0" w:color="auto"/>
        <w:right w:val="none" w:sz="0" w:space="0" w:color="auto"/>
      </w:divBdr>
    </w:div>
    <w:div w:id="2080787236">
      <w:bodyDiv w:val="1"/>
      <w:marLeft w:val="0"/>
      <w:marRight w:val="0"/>
      <w:marTop w:val="0"/>
      <w:marBottom w:val="0"/>
      <w:divBdr>
        <w:top w:val="none" w:sz="0" w:space="0" w:color="auto"/>
        <w:left w:val="none" w:sz="0" w:space="0" w:color="auto"/>
        <w:bottom w:val="none" w:sz="0" w:space="0" w:color="auto"/>
        <w:right w:val="none" w:sz="0" w:space="0" w:color="auto"/>
      </w:divBdr>
    </w:div>
    <w:div w:id="2107769881">
      <w:bodyDiv w:val="1"/>
      <w:marLeft w:val="0"/>
      <w:marRight w:val="0"/>
      <w:marTop w:val="0"/>
      <w:marBottom w:val="0"/>
      <w:divBdr>
        <w:top w:val="none" w:sz="0" w:space="0" w:color="auto"/>
        <w:left w:val="none" w:sz="0" w:space="0" w:color="auto"/>
        <w:bottom w:val="none" w:sz="0" w:space="0" w:color="auto"/>
        <w:right w:val="none" w:sz="0" w:space="0" w:color="auto"/>
      </w:divBdr>
    </w:div>
    <w:div w:id="2115397577">
      <w:bodyDiv w:val="1"/>
      <w:marLeft w:val="0"/>
      <w:marRight w:val="0"/>
      <w:marTop w:val="0"/>
      <w:marBottom w:val="0"/>
      <w:divBdr>
        <w:top w:val="none" w:sz="0" w:space="0" w:color="auto"/>
        <w:left w:val="none" w:sz="0" w:space="0" w:color="auto"/>
        <w:bottom w:val="none" w:sz="0" w:space="0" w:color="auto"/>
        <w:right w:val="none" w:sz="0" w:space="0" w:color="auto"/>
      </w:divBdr>
    </w:div>
    <w:div w:id="2124183090">
      <w:bodyDiv w:val="1"/>
      <w:marLeft w:val="0"/>
      <w:marRight w:val="0"/>
      <w:marTop w:val="0"/>
      <w:marBottom w:val="0"/>
      <w:divBdr>
        <w:top w:val="none" w:sz="0" w:space="0" w:color="auto"/>
        <w:left w:val="none" w:sz="0" w:space="0" w:color="auto"/>
        <w:bottom w:val="none" w:sz="0" w:space="0" w:color="auto"/>
        <w:right w:val="none" w:sz="0" w:space="0" w:color="auto"/>
      </w:divBdr>
    </w:div>
    <w:div w:id="21332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hyperlink" Target="file:///C:\Users\admin\User\AppData\Local\Microsoft\Downloads\BolonskyiProcessNewParadigmHE.pdf" TargetMode="External"/><Relationship Id="rId18" Type="http://schemas.openxmlformats.org/officeDocument/2006/relationships/hyperlink" Target="http://www.ddpu.edu.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is.unesco.org/Education/Documents/isced-fields-of-education-training-2013.pdf" TargetMode="External"/><Relationship Id="rId12" Type="http://schemas.openxmlformats.org/officeDocument/2006/relationships/hyperlink" Target="http://ihed.org.ua/images/biblioteka/glossariy_Visha_osvita_2014_tempus-office.pdf" TargetMode="External"/><Relationship Id="rId17" Type="http://schemas.openxmlformats.org/officeDocument/2006/relationships/hyperlink" Target="http://www.ddpu.edu.ua" TargetMode="External"/><Relationship Id="rId2" Type="http://schemas.openxmlformats.org/officeDocument/2006/relationships/styles" Target="styles.xml"/><Relationship Id="rId16" Type="http://schemas.openxmlformats.org/officeDocument/2006/relationships/hyperlink" Target="http://erasmusplus.org.ua/erasmus/ka3-pidtrymka-reform/natsionalna-komanda-ekspertiv-here/materiali-her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is.unesco.org/education/documents/isced-2011-en.pdf" TargetMode="External"/><Relationship Id="rId11" Type="http://schemas.openxmlformats.org/officeDocument/2006/relationships/hyperlink" Target="http://www.unideusto.org/tuningeu/" TargetMode="External"/><Relationship Id="rId5" Type="http://schemas.openxmlformats.org/officeDocument/2006/relationships/hyperlink" Target="http://ihed.org.ua/images/pdf/standards-and-guidelines_for_qa_in_the_ehea_2015.pdf" TargetMode="External"/><Relationship Id="rId15" Type="http://schemas.openxmlformats.org/officeDocument/2006/relationships/hyperlink" Target="http://ihed.org.ua/images/biblioteka/rozroblennya_osv_program_2014_tempus-office.pdf" TargetMode="External"/><Relationship Id="rId10" Type="http://schemas.openxmlformats.org/officeDocument/2006/relationships/hyperlink" Target="http://zakon4.rada.gov.ua/laws/show/266-2015-&#1087;" TargetMode="External"/><Relationship Id="rId19" Type="http://schemas.openxmlformats.org/officeDocument/2006/relationships/hyperlink" Target="http://www.ddpu.edu.ua" TargetMode="External"/><Relationship Id="rId4" Type="http://schemas.openxmlformats.org/officeDocument/2006/relationships/webSettings" Target="webSettings.xml"/><Relationship Id="rId9" Type="http://schemas.openxmlformats.org/officeDocument/2006/relationships/hyperlink" Target="http://zakon4.rada.gov.ua/laws/show/1341-2011-&#1087;" TargetMode="External"/><Relationship Id="rId14" Type="http://schemas.openxmlformats.org/officeDocument/2006/relationships/hyperlink" Target="http://ihed.org.ua/images/biblioteka/Rozvitok_sisitemi_zabesp_yakosti_VO_UA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22652</Words>
  <Characters>12913</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 Koverga</dc:creator>
  <cp:lastModifiedBy>Учебный</cp:lastModifiedBy>
  <cp:revision>7</cp:revision>
  <cp:lastPrinted>2018-10-22T09:53:00Z</cp:lastPrinted>
  <dcterms:created xsi:type="dcterms:W3CDTF">2018-10-22T09:45:00Z</dcterms:created>
  <dcterms:modified xsi:type="dcterms:W3CDTF">2018-11-15T11:35:00Z</dcterms:modified>
</cp:coreProperties>
</file>